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71A2E" w14:textId="075AC15A" w:rsidR="00A67C4D" w:rsidRPr="004047B6" w:rsidRDefault="00A67C4D" w:rsidP="00A67C4D">
      <w:pPr>
        <w:pStyle w:val="Titel"/>
        <w:rPr>
          <w:color w:val="0B1DA8"/>
          <w:sz w:val="56"/>
          <w:szCs w:val="56"/>
        </w:rPr>
      </w:pPr>
      <w:bookmarkStart w:id="0" w:name="_Toc450731168"/>
      <w:bookmarkStart w:id="1" w:name="_Toc474505336"/>
      <w:bookmarkStart w:id="2" w:name="_Toc475454837"/>
      <w:bookmarkStart w:id="3" w:name="_Toc476920447"/>
      <w:bookmarkStart w:id="4" w:name="_Toc380236301"/>
      <w:bookmarkStart w:id="5" w:name="_Toc380236659"/>
      <w:bookmarkStart w:id="6" w:name="_Toc382042638"/>
      <w:r w:rsidRPr="004047B6">
        <w:rPr>
          <w:color w:val="0B1DA8"/>
          <w:sz w:val="56"/>
          <w:szCs w:val="56"/>
        </w:rPr>
        <w:t xml:space="preserve">Jahresbericht </w:t>
      </w:r>
      <w:bookmarkEnd w:id="0"/>
      <w:r w:rsidRPr="004047B6">
        <w:rPr>
          <w:color w:val="0B1DA8"/>
          <w:sz w:val="56"/>
          <w:szCs w:val="56"/>
        </w:rPr>
        <w:t>201</w:t>
      </w:r>
      <w:bookmarkEnd w:id="1"/>
      <w:bookmarkEnd w:id="2"/>
      <w:bookmarkEnd w:id="3"/>
      <w:r w:rsidR="00D454A7">
        <w:rPr>
          <w:color w:val="0B1DA8"/>
          <w:sz w:val="56"/>
          <w:szCs w:val="56"/>
        </w:rPr>
        <w:t>7</w:t>
      </w:r>
      <w:bookmarkEnd w:id="4"/>
      <w:bookmarkEnd w:id="5"/>
      <w:bookmarkEnd w:id="6"/>
    </w:p>
    <w:p w14:paraId="1A98F7BB" w14:textId="77777777" w:rsidR="00C71F63" w:rsidRDefault="00A67C4D" w:rsidP="00177B92">
      <w:pPr>
        <w:pStyle w:val="berschrift2"/>
      </w:pPr>
      <w:bookmarkStart w:id="7" w:name="_Toc476920448"/>
      <w:bookmarkStart w:id="8" w:name="_Toc380236302"/>
      <w:bookmarkStart w:id="9" w:name="_Toc380236660"/>
      <w:bookmarkStart w:id="10" w:name="_Toc382042639"/>
      <w:r w:rsidRPr="00CD0114">
        <w:t>Inhaltsverzeichnis</w:t>
      </w:r>
      <w:bookmarkEnd w:id="7"/>
      <w:bookmarkEnd w:id="8"/>
      <w:bookmarkEnd w:id="9"/>
      <w:bookmarkEnd w:id="10"/>
      <w:r>
        <w:rPr>
          <w:rFonts w:eastAsiaTheme="majorEastAsia" w:cstheme="majorBidi"/>
          <w:bCs/>
          <w:iCs/>
          <w:sz w:val="24"/>
          <w:szCs w:val="18"/>
        </w:rPr>
        <w:fldChar w:fldCharType="begin"/>
      </w:r>
      <w:r>
        <w:instrText xml:space="preserve"> TOC \o "1-3" \h \z \u </w:instrText>
      </w:r>
      <w:r>
        <w:rPr>
          <w:rFonts w:eastAsiaTheme="majorEastAsia" w:cstheme="majorBidi"/>
          <w:bCs/>
          <w:iCs/>
          <w:sz w:val="24"/>
          <w:szCs w:val="18"/>
        </w:rPr>
        <w:fldChar w:fldCharType="separate"/>
      </w:r>
    </w:p>
    <w:p w14:paraId="36BE3E1A" w14:textId="77777777" w:rsidR="00C71F63" w:rsidRDefault="00C71F63" w:rsidP="00C71F63">
      <w:pPr>
        <w:pStyle w:val="Verzeichnis1"/>
        <w:rPr>
          <w:rFonts w:asciiTheme="minorHAnsi" w:eastAsiaTheme="minorEastAsia" w:hAnsiTheme="minorHAnsi" w:cstheme="minorBidi"/>
          <w:kern w:val="0"/>
          <w:sz w:val="24"/>
          <w:szCs w:val="24"/>
          <w:lang w:eastAsia="ja-JP"/>
        </w:rPr>
      </w:pPr>
      <w:r w:rsidRPr="00C71F63">
        <w:rPr>
          <w:b/>
        </w:rPr>
        <w:t>Wort des Präsidenten</w:t>
      </w:r>
      <w:r>
        <w:tab/>
      </w:r>
      <w:r>
        <w:fldChar w:fldCharType="begin"/>
      </w:r>
      <w:r>
        <w:instrText xml:space="preserve"> PAGEREF _Toc382042640 \h </w:instrText>
      </w:r>
      <w:r>
        <w:fldChar w:fldCharType="separate"/>
      </w:r>
      <w:r w:rsidR="00A046D4">
        <w:t>2</w:t>
      </w:r>
      <w:r>
        <w:fldChar w:fldCharType="end"/>
      </w:r>
    </w:p>
    <w:p w14:paraId="1D7AF564" w14:textId="77777777" w:rsidR="00C71F63" w:rsidRDefault="00C71F63" w:rsidP="00C71F63">
      <w:pPr>
        <w:pStyle w:val="Verzeichnis1"/>
        <w:rPr>
          <w:rFonts w:asciiTheme="minorHAnsi" w:eastAsiaTheme="minorEastAsia" w:hAnsiTheme="minorHAnsi" w:cstheme="minorBidi"/>
          <w:kern w:val="0"/>
          <w:sz w:val="24"/>
          <w:szCs w:val="24"/>
          <w:lang w:eastAsia="ja-JP"/>
        </w:rPr>
      </w:pPr>
      <w:r w:rsidRPr="00C71F63">
        <w:rPr>
          <w:b/>
        </w:rPr>
        <w:t>Bericht der Geschäftsleitung</w:t>
      </w:r>
      <w:r>
        <w:tab/>
      </w:r>
      <w:r>
        <w:fldChar w:fldCharType="begin"/>
      </w:r>
      <w:r>
        <w:instrText xml:space="preserve"> PAGEREF _Toc382042642 \h </w:instrText>
      </w:r>
      <w:r>
        <w:fldChar w:fldCharType="separate"/>
      </w:r>
      <w:r w:rsidR="00A046D4">
        <w:t>3</w:t>
      </w:r>
      <w:r>
        <w:fldChar w:fldCharType="end"/>
      </w:r>
    </w:p>
    <w:p w14:paraId="4C4E4A94" w14:textId="77777777" w:rsidR="00C71F63" w:rsidRDefault="00C71F63" w:rsidP="00C71F63">
      <w:pPr>
        <w:pStyle w:val="Verzeichnis1"/>
        <w:rPr>
          <w:rFonts w:asciiTheme="minorHAnsi" w:eastAsiaTheme="minorEastAsia" w:hAnsiTheme="minorHAnsi" w:cstheme="minorBidi"/>
          <w:kern w:val="0"/>
          <w:sz w:val="24"/>
          <w:szCs w:val="24"/>
          <w:lang w:eastAsia="ja-JP"/>
        </w:rPr>
      </w:pPr>
      <w:r>
        <w:t>Generalsekretär</w:t>
      </w:r>
      <w:r>
        <w:tab/>
      </w:r>
      <w:r>
        <w:fldChar w:fldCharType="begin"/>
      </w:r>
      <w:r>
        <w:instrText xml:space="preserve"> PAGEREF _Toc382042644 \h </w:instrText>
      </w:r>
      <w:r>
        <w:fldChar w:fldCharType="separate"/>
      </w:r>
      <w:r w:rsidR="00A046D4">
        <w:t>3</w:t>
      </w:r>
      <w:r>
        <w:fldChar w:fldCharType="end"/>
      </w:r>
    </w:p>
    <w:p w14:paraId="171E442E" w14:textId="77777777" w:rsidR="00C71F63" w:rsidRDefault="00C71F63" w:rsidP="00C71F63">
      <w:pPr>
        <w:pStyle w:val="Verzeichnis1"/>
        <w:rPr>
          <w:rFonts w:asciiTheme="minorHAnsi" w:eastAsiaTheme="minorEastAsia" w:hAnsiTheme="minorHAnsi" w:cstheme="minorBidi"/>
          <w:kern w:val="0"/>
          <w:sz w:val="24"/>
          <w:szCs w:val="24"/>
          <w:lang w:eastAsia="ja-JP"/>
        </w:rPr>
      </w:pPr>
      <w:r>
        <w:t>Interessenvertretung</w:t>
      </w:r>
      <w:r>
        <w:tab/>
      </w:r>
      <w:r>
        <w:fldChar w:fldCharType="begin"/>
      </w:r>
      <w:r>
        <w:instrText xml:space="preserve"> PAGEREF _Toc382042646 \h </w:instrText>
      </w:r>
      <w:r>
        <w:fldChar w:fldCharType="separate"/>
      </w:r>
      <w:r w:rsidR="00A046D4">
        <w:t>5</w:t>
      </w:r>
      <w:r>
        <w:fldChar w:fldCharType="end"/>
      </w:r>
    </w:p>
    <w:p w14:paraId="16C4C793" w14:textId="77777777" w:rsidR="00C71F63" w:rsidRDefault="00C71F63" w:rsidP="00C71F63">
      <w:pPr>
        <w:pStyle w:val="Verzeichnis1"/>
        <w:rPr>
          <w:rFonts w:asciiTheme="minorHAnsi" w:eastAsiaTheme="minorEastAsia" w:hAnsiTheme="minorHAnsi" w:cstheme="minorBidi"/>
          <w:kern w:val="0"/>
          <w:sz w:val="24"/>
          <w:szCs w:val="24"/>
          <w:lang w:eastAsia="ja-JP"/>
        </w:rPr>
      </w:pPr>
      <w:r>
        <w:t>Beratung und Rehabilitation</w:t>
      </w:r>
      <w:r>
        <w:tab/>
      </w:r>
      <w:r>
        <w:fldChar w:fldCharType="begin"/>
      </w:r>
      <w:r>
        <w:instrText xml:space="preserve"> PAGEREF _Toc382042648 \h </w:instrText>
      </w:r>
      <w:r>
        <w:fldChar w:fldCharType="separate"/>
      </w:r>
      <w:r w:rsidR="00A046D4">
        <w:t>7</w:t>
      </w:r>
      <w:r>
        <w:fldChar w:fldCharType="end"/>
      </w:r>
    </w:p>
    <w:p w14:paraId="41573D71" w14:textId="77777777" w:rsidR="00C71F63" w:rsidRDefault="00C71F63" w:rsidP="00C71F63">
      <w:pPr>
        <w:pStyle w:val="Verzeichnis1"/>
        <w:rPr>
          <w:rFonts w:asciiTheme="minorHAnsi" w:eastAsiaTheme="minorEastAsia" w:hAnsiTheme="minorHAnsi" w:cstheme="minorBidi"/>
          <w:kern w:val="0"/>
          <w:sz w:val="24"/>
          <w:szCs w:val="24"/>
          <w:lang w:eastAsia="ja-JP"/>
        </w:rPr>
      </w:pPr>
      <w:r w:rsidRPr="005617C5">
        <w:rPr>
          <w:rFonts w:eastAsia="Calibri"/>
        </w:rPr>
        <w:t>Mitglieder und Bildung</w:t>
      </w:r>
      <w:r>
        <w:tab/>
      </w:r>
      <w:r>
        <w:fldChar w:fldCharType="begin"/>
      </w:r>
      <w:r>
        <w:instrText xml:space="preserve"> PAGEREF _Toc382042650 \h </w:instrText>
      </w:r>
      <w:r>
        <w:fldChar w:fldCharType="separate"/>
      </w:r>
      <w:r w:rsidR="00A046D4">
        <w:t>10</w:t>
      </w:r>
      <w:r>
        <w:fldChar w:fldCharType="end"/>
      </w:r>
    </w:p>
    <w:p w14:paraId="18CB4E6B" w14:textId="77777777" w:rsidR="00C71F63" w:rsidRDefault="00C71F63" w:rsidP="00C71F63">
      <w:pPr>
        <w:pStyle w:val="Verzeichnis1"/>
        <w:rPr>
          <w:rFonts w:asciiTheme="minorHAnsi" w:eastAsiaTheme="minorEastAsia" w:hAnsiTheme="minorHAnsi" w:cstheme="minorBidi"/>
          <w:kern w:val="0"/>
          <w:sz w:val="24"/>
          <w:szCs w:val="24"/>
          <w:lang w:eastAsia="ja-JP"/>
        </w:rPr>
      </w:pPr>
      <w:r w:rsidRPr="005617C5">
        <w:rPr>
          <w:rFonts w:eastAsia="Calibri"/>
        </w:rPr>
        <w:t>Personal</w:t>
      </w:r>
      <w:r>
        <w:tab/>
      </w:r>
      <w:r>
        <w:fldChar w:fldCharType="begin"/>
      </w:r>
      <w:r>
        <w:instrText xml:space="preserve"> PAGEREF _Toc382042652 \h </w:instrText>
      </w:r>
      <w:r>
        <w:fldChar w:fldCharType="separate"/>
      </w:r>
      <w:r w:rsidR="00A046D4">
        <w:t>12</w:t>
      </w:r>
      <w:r>
        <w:fldChar w:fldCharType="end"/>
      </w:r>
    </w:p>
    <w:p w14:paraId="7B102D58" w14:textId="77777777" w:rsidR="00C71F63" w:rsidRDefault="00C71F63" w:rsidP="00C71F63">
      <w:pPr>
        <w:pStyle w:val="Verzeichnis1"/>
        <w:rPr>
          <w:rFonts w:asciiTheme="minorHAnsi" w:eastAsiaTheme="minorEastAsia" w:hAnsiTheme="minorHAnsi" w:cstheme="minorBidi"/>
          <w:kern w:val="0"/>
          <w:sz w:val="24"/>
          <w:szCs w:val="24"/>
          <w:lang w:eastAsia="ja-JP"/>
        </w:rPr>
      </w:pPr>
      <w:r w:rsidRPr="005617C5">
        <w:rPr>
          <w:rFonts w:eastAsia="Calibri"/>
        </w:rPr>
        <w:t>Finanzen und Zentrale Dienste</w:t>
      </w:r>
      <w:r>
        <w:tab/>
      </w:r>
      <w:r>
        <w:fldChar w:fldCharType="begin"/>
      </w:r>
      <w:r>
        <w:instrText xml:space="preserve"> PAGEREF _Toc382042654 \h </w:instrText>
      </w:r>
      <w:r>
        <w:fldChar w:fldCharType="separate"/>
      </w:r>
      <w:r w:rsidR="00A046D4">
        <w:t>13</w:t>
      </w:r>
      <w:r>
        <w:fldChar w:fldCharType="end"/>
      </w:r>
    </w:p>
    <w:p w14:paraId="7B5566B6" w14:textId="77777777" w:rsidR="00C71F63" w:rsidRPr="0025272A" w:rsidRDefault="00C71F63" w:rsidP="00C71F63">
      <w:pPr>
        <w:pStyle w:val="Verzeichnis1"/>
        <w:rPr>
          <w:rFonts w:asciiTheme="minorHAnsi" w:eastAsiaTheme="minorEastAsia" w:hAnsiTheme="minorHAnsi" w:cstheme="minorBidi"/>
          <w:kern w:val="0"/>
          <w:sz w:val="24"/>
          <w:szCs w:val="24"/>
          <w:lang w:eastAsia="ja-JP"/>
        </w:rPr>
      </w:pPr>
      <w:r w:rsidRPr="0025272A">
        <w:rPr>
          <w:rFonts w:eastAsia="Calibri"/>
        </w:rPr>
        <w:t>Technologie und Innovation</w:t>
      </w:r>
      <w:r w:rsidRPr="0025272A">
        <w:tab/>
      </w:r>
      <w:r>
        <w:fldChar w:fldCharType="begin"/>
      </w:r>
      <w:r w:rsidRPr="0025272A">
        <w:instrText xml:space="preserve"> PAGEREF _Toc382042656 \h </w:instrText>
      </w:r>
      <w:r>
        <w:fldChar w:fldCharType="separate"/>
      </w:r>
      <w:r w:rsidR="00A046D4" w:rsidRPr="0025272A">
        <w:t>13</w:t>
      </w:r>
      <w:r>
        <w:fldChar w:fldCharType="end"/>
      </w:r>
    </w:p>
    <w:p w14:paraId="6CA81FEB" w14:textId="77777777" w:rsidR="00C71F63" w:rsidRPr="0025272A" w:rsidRDefault="00C71F63" w:rsidP="00C71F63">
      <w:pPr>
        <w:pStyle w:val="Verzeichnis1"/>
        <w:rPr>
          <w:rFonts w:asciiTheme="minorHAnsi" w:eastAsiaTheme="minorEastAsia" w:hAnsiTheme="minorHAnsi" w:cstheme="minorBidi"/>
          <w:kern w:val="0"/>
          <w:sz w:val="24"/>
          <w:szCs w:val="24"/>
          <w:lang w:eastAsia="ja-JP"/>
        </w:rPr>
      </w:pPr>
      <w:r w:rsidRPr="0025272A">
        <w:rPr>
          <w:rFonts w:eastAsia="Calibri"/>
        </w:rPr>
        <w:t>Retina Suisse</w:t>
      </w:r>
      <w:r w:rsidRPr="0025272A">
        <w:tab/>
      </w:r>
      <w:r>
        <w:fldChar w:fldCharType="begin"/>
      </w:r>
      <w:r w:rsidRPr="0025272A">
        <w:instrText xml:space="preserve"> PAGEREF _Toc382042658 \h </w:instrText>
      </w:r>
      <w:r>
        <w:fldChar w:fldCharType="separate"/>
      </w:r>
      <w:r w:rsidR="00A046D4" w:rsidRPr="0025272A">
        <w:t>15</w:t>
      </w:r>
      <w:r>
        <w:fldChar w:fldCharType="end"/>
      </w:r>
    </w:p>
    <w:p w14:paraId="30596969" w14:textId="5C947923" w:rsidR="00E60ECC" w:rsidRDefault="00E60ECC" w:rsidP="00C71F63">
      <w:pPr>
        <w:pStyle w:val="Verzeichnis1"/>
        <w:rPr>
          <w:b/>
        </w:rPr>
      </w:pPr>
      <w:r>
        <w:rPr>
          <w:b/>
        </w:rPr>
        <w:t>Jahresrechnung</w:t>
      </w:r>
      <w:r w:rsidRPr="00E60ECC">
        <w:tab/>
        <w:t>16</w:t>
      </w:r>
    </w:p>
    <w:p w14:paraId="08DD78B4" w14:textId="4AFAF4A7" w:rsidR="00C71F63" w:rsidRPr="0025272A" w:rsidRDefault="00C71F63" w:rsidP="00C71F63">
      <w:pPr>
        <w:pStyle w:val="Verzeichnis1"/>
        <w:rPr>
          <w:rFonts w:asciiTheme="minorHAnsi" w:eastAsiaTheme="minorEastAsia" w:hAnsiTheme="minorHAnsi" w:cstheme="minorBidi"/>
          <w:kern w:val="0"/>
          <w:sz w:val="24"/>
          <w:szCs w:val="24"/>
          <w:lang w:eastAsia="ja-JP"/>
        </w:rPr>
      </w:pPr>
      <w:r w:rsidRPr="0025272A">
        <w:rPr>
          <w:b/>
        </w:rPr>
        <w:t>Organisation</w:t>
      </w:r>
      <w:r w:rsidRPr="0025272A">
        <w:tab/>
      </w:r>
      <w:r w:rsidR="00E60ECC">
        <w:t>21</w:t>
      </w:r>
    </w:p>
    <w:p w14:paraId="336C4E75" w14:textId="6006EEE3" w:rsidR="00C71F63" w:rsidRDefault="00C71F63" w:rsidP="00C71F63">
      <w:pPr>
        <w:pStyle w:val="Verzeichnis1"/>
        <w:rPr>
          <w:rFonts w:asciiTheme="minorHAnsi" w:eastAsiaTheme="minorEastAsia" w:hAnsiTheme="minorHAnsi" w:cstheme="minorBidi"/>
          <w:kern w:val="0"/>
          <w:sz w:val="24"/>
          <w:szCs w:val="24"/>
          <w:lang w:eastAsia="ja-JP"/>
        </w:rPr>
      </w:pPr>
      <w:r>
        <w:t>Leitung des SBV</w:t>
      </w:r>
      <w:r>
        <w:tab/>
      </w:r>
      <w:r w:rsidR="00E60ECC">
        <w:t>21</w:t>
      </w:r>
    </w:p>
    <w:p w14:paraId="5D0AB9C4" w14:textId="592CCE90" w:rsidR="00C71F63" w:rsidRDefault="00C71F63" w:rsidP="00C71F63">
      <w:pPr>
        <w:pStyle w:val="Verzeichnis1"/>
        <w:rPr>
          <w:rFonts w:asciiTheme="minorHAnsi" w:eastAsiaTheme="minorEastAsia" w:hAnsiTheme="minorHAnsi" w:cstheme="minorBidi"/>
          <w:kern w:val="0"/>
          <w:sz w:val="24"/>
          <w:szCs w:val="24"/>
          <w:lang w:eastAsia="ja-JP"/>
        </w:rPr>
      </w:pPr>
      <w:r>
        <w:t>Mitglieder des Verbandsvorstands</w:t>
      </w:r>
      <w:r>
        <w:tab/>
      </w:r>
      <w:r w:rsidR="00E60ECC">
        <w:t>21</w:t>
      </w:r>
    </w:p>
    <w:p w14:paraId="7F85772E" w14:textId="787E617D" w:rsidR="00C71F63" w:rsidRDefault="00C71F63" w:rsidP="00C71F63">
      <w:pPr>
        <w:pStyle w:val="Verzeichnis1"/>
        <w:rPr>
          <w:rFonts w:asciiTheme="minorHAnsi" w:eastAsiaTheme="minorEastAsia" w:hAnsiTheme="minorHAnsi" w:cstheme="minorBidi"/>
          <w:kern w:val="0"/>
          <w:sz w:val="24"/>
          <w:szCs w:val="24"/>
          <w:lang w:eastAsia="ja-JP"/>
        </w:rPr>
      </w:pPr>
      <w:r w:rsidRPr="005617C5">
        <w:rPr>
          <w:rFonts w:eastAsia="Calibri"/>
        </w:rPr>
        <w:t>Mitglieder der Geschäftsleitung</w:t>
      </w:r>
      <w:r>
        <w:tab/>
      </w:r>
      <w:r w:rsidR="00E60ECC">
        <w:t>21</w:t>
      </w:r>
    </w:p>
    <w:p w14:paraId="3E3A1DE4" w14:textId="13D1F71A" w:rsidR="00C71F63" w:rsidRDefault="00C71F63" w:rsidP="00C71F63">
      <w:pPr>
        <w:pStyle w:val="Verzeichnis1"/>
        <w:rPr>
          <w:rFonts w:asciiTheme="minorHAnsi" w:eastAsiaTheme="minorEastAsia" w:hAnsiTheme="minorHAnsi" w:cstheme="minorBidi"/>
          <w:kern w:val="0"/>
          <w:sz w:val="24"/>
          <w:szCs w:val="24"/>
          <w:lang w:eastAsia="ja-JP"/>
        </w:rPr>
      </w:pPr>
      <w:r>
        <w:t>Wertvolle Freiwilligenarbeit</w:t>
      </w:r>
      <w:r>
        <w:tab/>
      </w:r>
      <w:r w:rsidR="00E60ECC">
        <w:t>22</w:t>
      </w:r>
    </w:p>
    <w:p w14:paraId="5699892C" w14:textId="54B5E9D2" w:rsidR="00C71F63" w:rsidRDefault="00C71F63" w:rsidP="00C71F63">
      <w:pPr>
        <w:pStyle w:val="Verzeichnis1"/>
        <w:rPr>
          <w:rFonts w:asciiTheme="minorHAnsi" w:eastAsiaTheme="minorEastAsia" w:hAnsiTheme="minorHAnsi" w:cstheme="minorBidi"/>
          <w:kern w:val="0"/>
          <w:sz w:val="24"/>
          <w:szCs w:val="24"/>
          <w:lang w:eastAsia="ja-JP"/>
        </w:rPr>
      </w:pPr>
      <w:r>
        <w:rPr>
          <w:rFonts w:eastAsia="Calibri"/>
        </w:rPr>
        <w:t>Konstanter Mitgliederbestand</w:t>
      </w:r>
      <w:r>
        <w:tab/>
      </w:r>
      <w:r w:rsidR="00E60ECC">
        <w:t>22</w:t>
      </w:r>
    </w:p>
    <w:p w14:paraId="631035B2" w14:textId="6700F3E6" w:rsidR="00C71F63" w:rsidRDefault="00C71F63" w:rsidP="00C71F63">
      <w:pPr>
        <w:pStyle w:val="Verzeichnis1"/>
        <w:rPr>
          <w:rFonts w:asciiTheme="minorHAnsi" w:eastAsiaTheme="minorEastAsia" w:hAnsiTheme="minorHAnsi" w:cstheme="minorBidi"/>
          <w:kern w:val="0"/>
          <w:sz w:val="24"/>
          <w:szCs w:val="24"/>
          <w:lang w:eastAsia="ja-JP"/>
        </w:rPr>
      </w:pPr>
      <w:r w:rsidRPr="00C71F63">
        <w:rPr>
          <w:rFonts w:eastAsia="Calibri"/>
          <w:b/>
        </w:rPr>
        <w:t>Sektionen</w:t>
      </w:r>
      <w:r>
        <w:tab/>
      </w:r>
      <w:r w:rsidR="00E60ECC">
        <w:t>23</w:t>
      </w:r>
    </w:p>
    <w:p w14:paraId="20DE4A2A" w14:textId="6981E5AF" w:rsidR="00C71F63" w:rsidRDefault="00C71F63" w:rsidP="00C71F63">
      <w:pPr>
        <w:pStyle w:val="Verzeichnis1"/>
        <w:rPr>
          <w:rFonts w:asciiTheme="minorHAnsi" w:eastAsiaTheme="minorEastAsia" w:hAnsiTheme="minorHAnsi" w:cstheme="minorBidi"/>
          <w:kern w:val="0"/>
          <w:sz w:val="24"/>
          <w:szCs w:val="24"/>
          <w:lang w:eastAsia="ja-JP"/>
        </w:rPr>
      </w:pPr>
      <w:r w:rsidRPr="005617C5">
        <w:rPr>
          <w:rFonts w:eastAsia="Calibri"/>
        </w:rPr>
        <w:t>Bericht des Präsidenten des Sektionenrats</w:t>
      </w:r>
      <w:r>
        <w:tab/>
      </w:r>
      <w:r w:rsidR="00E60ECC">
        <w:t>23</w:t>
      </w:r>
    </w:p>
    <w:p w14:paraId="68E9A48C" w14:textId="46297B90" w:rsidR="00C71F63" w:rsidRDefault="00C71F63" w:rsidP="00C71F63">
      <w:pPr>
        <w:pStyle w:val="Verzeichnis1"/>
        <w:rPr>
          <w:rFonts w:asciiTheme="minorHAnsi" w:eastAsiaTheme="minorEastAsia" w:hAnsiTheme="minorHAnsi" w:cstheme="minorBidi"/>
          <w:kern w:val="0"/>
          <w:sz w:val="24"/>
          <w:szCs w:val="24"/>
          <w:lang w:eastAsia="ja-JP"/>
        </w:rPr>
      </w:pPr>
      <w:r w:rsidRPr="005617C5">
        <w:rPr>
          <w:rFonts w:eastAsia="Calibri"/>
        </w:rPr>
        <w:t>Sektion Waadt</w:t>
      </w:r>
      <w:r>
        <w:tab/>
      </w:r>
      <w:r w:rsidR="00E60ECC">
        <w:t>25</w:t>
      </w:r>
    </w:p>
    <w:p w14:paraId="371E994D" w14:textId="0FB3628C" w:rsidR="00C71F63" w:rsidRDefault="00C71F63" w:rsidP="00C71F63">
      <w:pPr>
        <w:pStyle w:val="Verzeichnis1"/>
        <w:rPr>
          <w:rFonts w:asciiTheme="minorHAnsi" w:eastAsiaTheme="minorEastAsia" w:hAnsiTheme="minorHAnsi" w:cstheme="minorBidi"/>
          <w:kern w:val="0"/>
          <w:sz w:val="24"/>
          <w:szCs w:val="24"/>
          <w:lang w:eastAsia="ja-JP"/>
        </w:rPr>
      </w:pPr>
      <w:r w:rsidRPr="005617C5">
        <w:rPr>
          <w:rFonts w:eastAsia="Calibri"/>
        </w:rPr>
        <w:t>Sektion Jura</w:t>
      </w:r>
      <w:r>
        <w:tab/>
      </w:r>
      <w:r>
        <w:fldChar w:fldCharType="begin"/>
      </w:r>
      <w:r>
        <w:instrText xml:space="preserve"> PAGEREF _Toc382042672 \h </w:instrText>
      </w:r>
      <w:r>
        <w:fldChar w:fldCharType="separate"/>
      </w:r>
      <w:r w:rsidR="00A046D4">
        <w:t>2</w:t>
      </w:r>
      <w:r w:rsidR="00E60ECC">
        <w:t>6</w:t>
      </w:r>
      <w:r>
        <w:fldChar w:fldCharType="end"/>
      </w:r>
    </w:p>
    <w:p w14:paraId="15FD1D84" w14:textId="59F6BEE9" w:rsidR="00C71F63" w:rsidRDefault="00C71F63" w:rsidP="00C71F63">
      <w:pPr>
        <w:pStyle w:val="Verzeichnis1"/>
        <w:rPr>
          <w:rFonts w:asciiTheme="minorHAnsi" w:eastAsiaTheme="minorEastAsia" w:hAnsiTheme="minorHAnsi" w:cstheme="minorBidi"/>
          <w:kern w:val="0"/>
          <w:sz w:val="24"/>
          <w:szCs w:val="24"/>
          <w:lang w:eastAsia="ja-JP"/>
        </w:rPr>
      </w:pPr>
      <w:r w:rsidRPr="005617C5">
        <w:rPr>
          <w:rFonts w:eastAsia="Calibri"/>
        </w:rPr>
        <w:t>Sektion Bern</w:t>
      </w:r>
      <w:r>
        <w:tab/>
      </w:r>
      <w:r>
        <w:fldChar w:fldCharType="begin"/>
      </w:r>
      <w:r>
        <w:instrText xml:space="preserve"> PAGEREF _Toc382042674 \h </w:instrText>
      </w:r>
      <w:r>
        <w:fldChar w:fldCharType="separate"/>
      </w:r>
      <w:r w:rsidR="00A046D4">
        <w:t>2</w:t>
      </w:r>
      <w:r w:rsidR="00E60ECC">
        <w:t>7</w:t>
      </w:r>
      <w:r>
        <w:fldChar w:fldCharType="end"/>
      </w:r>
    </w:p>
    <w:p w14:paraId="2A61FF2F" w14:textId="21FA4411" w:rsidR="00C71F63" w:rsidRDefault="00C71F63" w:rsidP="00C71F63">
      <w:pPr>
        <w:pStyle w:val="Verzeichnis1"/>
        <w:rPr>
          <w:rFonts w:asciiTheme="minorHAnsi" w:eastAsiaTheme="minorEastAsia" w:hAnsiTheme="minorHAnsi" w:cstheme="minorBidi"/>
          <w:kern w:val="0"/>
          <w:sz w:val="24"/>
          <w:szCs w:val="24"/>
          <w:lang w:eastAsia="ja-JP"/>
        </w:rPr>
      </w:pPr>
      <w:r w:rsidRPr="00C71F63">
        <w:rPr>
          <w:b/>
        </w:rPr>
        <w:t>Engagement</w:t>
      </w:r>
      <w:r>
        <w:tab/>
      </w:r>
      <w:r>
        <w:fldChar w:fldCharType="begin"/>
      </w:r>
      <w:r>
        <w:instrText xml:space="preserve"> PAGEREF _Toc382042675 \h </w:instrText>
      </w:r>
      <w:r>
        <w:fldChar w:fldCharType="separate"/>
      </w:r>
      <w:r w:rsidR="00A046D4">
        <w:t>2</w:t>
      </w:r>
      <w:r w:rsidR="00E60ECC">
        <w:t>8</w:t>
      </w:r>
      <w:r>
        <w:fldChar w:fldCharType="end"/>
      </w:r>
    </w:p>
    <w:p w14:paraId="2559538F" w14:textId="616F5752" w:rsidR="00C71F63" w:rsidRDefault="00C71F63" w:rsidP="00C71F63">
      <w:pPr>
        <w:pStyle w:val="Verzeichnis1"/>
        <w:rPr>
          <w:rFonts w:asciiTheme="minorHAnsi" w:eastAsiaTheme="minorEastAsia" w:hAnsiTheme="minorHAnsi" w:cstheme="minorBidi"/>
          <w:kern w:val="0"/>
          <w:sz w:val="24"/>
          <w:szCs w:val="24"/>
          <w:lang w:eastAsia="ja-JP"/>
        </w:rPr>
      </w:pPr>
      <w:r w:rsidRPr="00C71F63">
        <w:rPr>
          <w:b/>
        </w:rPr>
        <w:t>Dienstleistungen</w:t>
      </w:r>
      <w:r>
        <w:tab/>
      </w:r>
      <w:r>
        <w:fldChar w:fldCharType="begin"/>
      </w:r>
      <w:r>
        <w:instrText xml:space="preserve"> PAGEREF _Toc382042678 \h </w:instrText>
      </w:r>
      <w:r>
        <w:fldChar w:fldCharType="separate"/>
      </w:r>
      <w:r w:rsidR="00A046D4">
        <w:t>2</w:t>
      </w:r>
      <w:r w:rsidR="00E60ECC">
        <w:t>9</w:t>
      </w:r>
      <w:r>
        <w:fldChar w:fldCharType="end"/>
      </w:r>
    </w:p>
    <w:p w14:paraId="620F33CF" w14:textId="5C5893EA" w:rsidR="00C71F63" w:rsidRDefault="00C71F63" w:rsidP="00C71F63">
      <w:pPr>
        <w:pStyle w:val="Verzeichnis1"/>
        <w:rPr>
          <w:rFonts w:asciiTheme="minorHAnsi" w:eastAsiaTheme="minorEastAsia" w:hAnsiTheme="minorHAnsi" w:cstheme="minorBidi"/>
          <w:kern w:val="0"/>
          <w:sz w:val="24"/>
          <w:szCs w:val="24"/>
          <w:lang w:eastAsia="ja-JP"/>
        </w:rPr>
      </w:pPr>
      <w:r w:rsidRPr="00C71F63">
        <w:rPr>
          <w:rFonts w:eastAsia="Calibri"/>
          <w:b/>
        </w:rPr>
        <w:t>Partner</w:t>
      </w:r>
      <w:r>
        <w:tab/>
      </w:r>
      <w:r w:rsidR="00E60ECC">
        <w:t>30</w:t>
      </w:r>
    </w:p>
    <w:p w14:paraId="45BBE51C" w14:textId="32E59457" w:rsidR="00C71F63" w:rsidRDefault="00C71F63" w:rsidP="00C71F63">
      <w:pPr>
        <w:pStyle w:val="Verzeichnis1"/>
        <w:rPr>
          <w:rFonts w:asciiTheme="minorHAnsi" w:eastAsiaTheme="minorEastAsia" w:hAnsiTheme="minorHAnsi" w:cstheme="minorBidi"/>
          <w:kern w:val="0"/>
          <w:sz w:val="24"/>
          <w:szCs w:val="24"/>
          <w:lang w:eastAsia="ja-JP"/>
        </w:rPr>
      </w:pPr>
      <w:r w:rsidRPr="00C71F63">
        <w:rPr>
          <w:rFonts w:eastAsia="Calibri"/>
          <w:b/>
        </w:rPr>
        <w:t>Spenden</w:t>
      </w:r>
      <w:r>
        <w:tab/>
      </w:r>
      <w:r w:rsidR="00E60ECC">
        <w:t>31</w:t>
      </w:r>
    </w:p>
    <w:p w14:paraId="4999050A" w14:textId="39DF4DB7" w:rsidR="00C71F63" w:rsidRDefault="00C71F63" w:rsidP="00C71F63">
      <w:pPr>
        <w:pStyle w:val="Verzeichnis1"/>
        <w:rPr>
          <w:rFonts w:asciiTheme="minorHAnsi" w:eastAsiaTheme="minorEastAsia" w:hAnsiTheme="minorHAnsi" w:cstheme="minorBidi"/>
          <w:kern w:val="0"/>
          <w:sz w:val="24"/>
          <w:szCs w:val="24"/>
          <w:lang w:eastAsia="ja-JP"/>
        </w:rPr>
      </w:pPr>
      <w:r w:rsidRPr="00C71F63">
        <w:rPr>
          <w:rFonts w:eastAsia="Calibri"/>
          <w:b/>
        </w:rPr>
        <w:t>Impressum</w:t>
      </w:r>
      <w:r>
        <w:tab/>
      </w:r>
      <w:r w:rsidR="00E60ECC">
        <w:t>32</w:t>
      </w:r>
    </w:p>
    <w:p w14:paraId="4B92CE78" w14:textId="77777777" w:rsidR="00B25CE6" w:rsidRDefault="00A67C4D" w:rsidP="001C4B87">
      <w:pPr>
        <w:pStyle w:val="Verzeichnis1"/>
      </w:pPr>
      <w:r>
        <w:fldChar w:fldCharType="end"/>
      </w:r>
      <w:bookmarkStart w:id="11" w:name="_Toc474505337"/>
      <w:r w:rsidR="00B25CE6">
        <w:br w:type="page"/>
      </w:r>
    </w:p>
    <w:p w14:paraId="5A07AC8E" w14:textId="77777777" w:rsidR="00A67C4D" w:rsidRPr="0005242A" w:rsidRDefault="00A67C4D" w:rsidP="0079241F">
      <w:pPr>
        <w:pStyle w:val="berschrift1"/>
      </w:pPr>
      <w:bookmarkStart w:id="12" w:name="_Toc382042640"/>
      <w:r>
        <w:lastRenderedPageBreak/>
        <w:t>Wort des Präsidenten</w:t>
      </w:r>
      <w:bookmarkEnd w:id="11"/>
      <w:bookmarkEnd w:id="12"/>
    </w:p>
    <w:p w14:paraId="7373B10E" w14:textId="77777777" w:rsidR="006100D3" w:rsidRDefault="001721F1" w:rsidP="001721F1">
      <w:pPr>
        <w:pStyle w:val="berschrift2"/>
      </w:pPr>
      <w:bookmarkStart w:id="13" w:name="_Toc380236662"/>
      <w:bookmarkStart w:id="14" w:name="_Toc382042641"/>
      <w:r>
        <w:t>Partnerschaften sind unverzichtbar</w:t>
      </w:r>
      <w:bookmarkEnd w:id="13"/>
      <w:bookmarkEnd w:id="14"/>
    </w:p>
    <w:p w14:paraId="385C4E63" w14:textId="77777777" w:rsidR="001721F1" w:rsidRPr="001721F1" w:rsidRDefault="001721F1" w:rsidP="001721F1"/>
    <w:p w14:paraId="49B2C2F2" w14:textId="49ADBC8C" w:rsidR="00937FC7" w:rsidRPr="00937FC7" w:rsidRDefault="00937FC7" w:rsidP="00937FC7">
      <w:pPr>
        <w:rPr>
          <w:rFonts w:eastAsia="Calibri"/>
        </w:rPr>
      </w:pPr>
      <w:r w:rsidRPr="00937FC7">
        <w:rPr>
          <w:rFonts w:eastAsia="Calibri"/>
        </w:rPr>
        <w:t>Sind wi</w:t>
      </w:r>
      <w:r>
        <w:rPr>
          <w:rFonts w:eastAsia="Calibri"/>
        </w:rPr>
        <w:t>r heute eigentlich alle schizo</w:t>
      </w:r>
      <w:r w:rsidRPr="00937FC7">
        <w:rPr>
          <w:rFonts w:eastAsia="Calibri"/>
        </w:rPr>
        <w:t>phren? Die Frage ist natürlich eine Provokation, aber angesichts der Entwicklung unserer Gesellschaften halte ich sie für absolut legitim und wert, dass wir uns mit ihr beschäftigen. Manche behaupten, die Menschen würden sich mehr und mehr in sich selbst zurückziehen, der Individualismus sei auf dem Vormarsch und Solidarität immer weniger gefragt. Andere hingegen meinen, die Welt werde überschaubarer, denn das Internet und die sozialen Netzwerke hätten die Welt in ein globales Dorf verwandelt, in dem sich jeder mit jedem austauschen kann.</w:t>
      </w:r>
    </w:p>
    <w:p w14:paraId="69ED920E" w14:textId="77777777" w:rsidR="00937FC7" w:rsidRPr="00937FC7" w:rsidRDefault="00937FC7" w:rsidP="00937FC7">
      <w:pPr>
        <w:rPr>
          <w:rFonts w:eastAsia="Calibri"/>
        </w:rPr>
      </w:pPr>
    </w:p>
    <w:p w14:paraId="5A09229D" w14:textId="77777777" w:rsidR="00937FC7" w:rsidRPr="00937FC7" w:rsidRDefault="00937FC7" w:rsidP="00937FC7">
      <w:pPr>
        <w:rPr>
          <w:rFonts w:eastAsia="Calibri"/>
        </w:rPr>
      </w:pPr>
      <w:r w:rsidRPr="00937FC7">
        <w:rPr>
          <w:rFonts w:eastAsia="Calibri"/>
        </w:rPr>
        <w:t>Im Verbandswesen beobachtet man ein gewisses Desinteresse und generell rückläufige Mitgliederzahlen. Kümmert man sich nicht genug um seine Mitglieder? Liegt es an einem Mangel an Fürsorglichkeit, am allmählichen Schwinden der Solidarität? Oder vielleicht an konkurrierenden Interessen? Antworten auf diese Fragen kann auch ich nicht geben, aber wir stellen fest, dass die Inanspruchnahme von Dienstleistungen in unserer Organisation mehr und mehr in den Vordergrund tritt, vielleicht tatsächlich auf Kosten der Selbsthilfe, der internen Partnerschaft, also der Verwirklichung des Grundsatzes «Einer für alle, alle für einen». Dieses Motto «</w:t>
      </w:r>
      <w:proofErr w:type="spellStart"/>
      <w:r w:rsidRPr="00937FC7">
        <w:rPr>
          <w:rFonts w:eastAsia="Calibri"/>
        </w:rPr>
        <w:t>Unus</w:t>
      </w:r>
      <w:proofErr w:type="spellEnd"/>
      <w:r w:rsidRPr="00937FC7">
        <w:rPr>
          <w:rFonts w:eastAsia="Calibri"/>
        </w:rPr>
        <w:t xml:space="preserve"> pro </w:t>
      </w:r>
      <w:proofErr w:type="spellStart"/>
      <w:r w:rsidRPr="00937FC7">
        <w:rPr>
          <w:rFonts w:eastAsia="Calibri"/>
        </w:rPr>
        <w:t>omnibus</w:t>
      </w:r>
      <w:proofErr w:type="spellEnd"/>
      <w:r w:rsidRPr="00937FC7">
        <w:rPr>
          <w:rFonts w:eastAsia="Calibri"/>
        </w:rPr>
        <w:t>, omnes pro uno» hat die Schweiz geleitet und oftmals ihre Geschicke bestimmt.</w:t>
      </w:r>
    </w:p>
    <w:p w14:paraId="2B81C0B8" w14:textId="77777777" w:rsidR="00937FC7" w:rsidRPr="00937FC7" w:rsidRDefault="00937FC7" w:rsidP="00937FC7">
      <w:pPr>
        <w:rPr>
          <w:rFonts w:eastAsia="Calibri"/>
        </w:rPr>
      </w:pPr>
    </w:p>
    <w:p w14:paraId="2BCB2AF6" w14:textId="2BF4F8BD" w:rsidR="00937FC7" w:rsidRPr="00937FC7" w:rsidRDefault="00937FC7" w:rsidP="00937FC7">
      <w:pPr>
        <w:rPr>
          <w:rFonts w:eastAsia="Calibri"/>
        </w:rPr>
      </w:pPr>
      <w:r w:rsidRPr="00937FC7">
        <w:rPr>
          <w:rFonts w:eastAsia="Calibri"/>
        </w:rPr>
        <w:t>Das Engagement für die Erhaltung dessen, was unsere Vorgänger in zähen Verhandlungen und oft genug in erbitterten Kämpfen erreicht haben, erfordert genau diesen Schult</w:t>
      </w:r>
      <w:r>
        <w:rPr>
          <w:rFonts w:eastAsia="Calibri"/>
        </w:rPr>
        <w:t>erschluss betreffend die Grund</w:t>
      </w:r>
      <w:r w:rsidRPr="00937FC7">
        <w:rPr>
          <w:rFonts w:eastAsia="Calibri"/>
        </w:rPr>
        <w:t xml:space="preserve">werte, die uns alle einen müssen. Doch das reicht nicht aus, denn unsere Gemeinschaft sehbehinderter und blinder Menschen ist viel zu verstreut, zu heterogen, um echte Schlagkraft zu besitzen. Gerade deshalb ist es für uns unverzichtbar, in freundschaftlicher Verbundenheit externe Kooperationen mit Partnern aufzubauen, die nicht nur unsere Probleme und Anliegen bewusst nachvollziehen und spiegeln können, sondern auch die Erwartungen, die wir nicht nur an die Gesellschaft, sondern </w:t>
      </w:r>
      <w:r>
        <w:rPr>
          <w:rFonts w:eastAsia="Calibri"/>
        </w:rPr>
        <w:t>vor allem an die Entscheidungs</w:t>
      </w:r>
      <w:r w:rsidRPr="00937FC7">
        <w:rPr>
          <w:rFonts w:eastAsia="Calibri"/>
        </w:rPr>
        <w:t>träger in den Behörden richten.</w:t>
      </w:r>
    </w:p>
    <w:p w14:paraId="2C3BEA39" w14:textId="77777777" w:rsidR="00937FC7" w:rsidRPr="00937FC7" w:rsidRDefault="00937FC7" w:rsidP="00937FC7">
      <w:pPr>
        <w:rPr>
          <w:rFonts w:eastAsia="Calibri"/>
        </w:rPr>
      </w:pPr>
    </w:p>
    <w:p w14:paraId="119551CB" w14:textId="7A036B94" w:rsidR="00937FC7" w:rsidRPr="00937FC7" w:rsidRDefault="00937FC7" w:rsidP="00937FC7">
      <w:pPr>
        <w:rPr>
          <w:rFonts w:eastAsia="Calibri"/>
        </w:rPr>
      </w:pPr>
      <w:r w:rsidRPr="00937FC7">
        <w:rPr>
          <w:rFonts w:eastAsia="Calibri"/>
        </w:rPr>
        <w:t>2017 bot sich unserem Verband die einmalige Gelegenheit zu einem gemeinsamen Projekt mit dem Lions Club Schweiz-Liechtenstein anlässlich des 100. Jahrestages seiner Gründung. Es war eine einzigartige, äusserst positive Erfahrung, und dank der Partnerschaft erhielten wir Zugang zu einem breiten Beziehungsnetzwerk. Für viele Bevölkerungsteile in der Schweiz war es eine gute Gelegenheit, einmal am eigenen Leib zu erfahren oder zumindest aus erster Hand zu beo</w:t>
      </w:r>
      <w:r>
        <w:rPr>
          <w:rFonts w:eastAsia="Calibri"/>
        </w:rPr>
        <w:t>bachten, mit welchen Schwierig</w:t>
      </w:r>
      <w:r w:rsidRPr="00937FC7">
        <w:rPr>
          <w:rFonts w:eastAsia="Calibri"/>
        </w:rPr>
        <w:t xml:space="preserve">keiten sehbehinderte oder blinde Menschen im Alltag und vor allem im Strassenverkehr konfrontiert sind. Über die natürlich nicht zu vernachlässigenden finanziellen Aspekte hinaus war dies für die Mitglieder beider Organisationen eine persönliche, zwischenmenschliche und soziale Erfahrung, die tiefen Eindruck hinterlassen hat. </w:t>
      </w:r>
    </w:p>
    <w:p w14:paraId="286F9E5B" w14:textId="77777777" w:rsidR="00937FC7" w:rsidRPr="00937FC7" w:rsidRDefault="00937FC7" w:rsidP="00937FC7">
      <w:pPr>
        <w:rPr>
          <w:rFonts w:eastAsia="Calibri"/>
        </w:rPr>
      </w:pPr>
    </w:p>
    <w:p w14:paraId="5D1AD915" w14:textId="5413BD58" w:rsidR="00937FC7" w:rsidRPr="00937FC7" w:rsidRDefault="00937FC7" w:rsidP="00937FC7">
      <w:pPr>
        <w:rPr>
          <w:rFonts w:eastAsia="Calibri"/>
        </w:rPr>
      </w:pPr>
      <w:r w:rsidRPr="00937FC7">
        <w:rPr>
          <w:rFonts w:eastAsia="Calibri"/>
        </w:rPr>
        <w:t>Auf jeden Fall gibt uns eine solche gemeinsame Aktion die Chance, eine weitaus grössere Personengruppe für konkrete Situationen zu sensibilisieren, das wechselseitige Verständnis zu fördern und die Rahmenbedingungen für eine an</w:t>
      </w:r>
      <w:r>
        <w:rPr>
          <w:rFonts w:eastAsia="Calibri"/>
        </w:rPr>
        <w:t>genehme, konstruktive Zusammen</w:t>
      </w:r>
      <w:r w:rsidRPr="00937FC7">
        <w:rPr>
          <w:rFonts w:eastAsia="Calibri"/>
        </w:rPr>
        <w:t>arbeit zu schaffen.</w:t>
      </w:r>
    </w:p>
    <w:p w14:paraId="6A06D42A" w14:textId="77777777" w:rsidR="00937FC7" w:rsidRPr="00937FC7" w:rsidRDefault="00937FC7" w:rsidP="00937FC7">
      <w:pPr>
        <w:rPr>
          <w:rFonts w:eastAsia="Calibri"/>
        </w:rPr>
      </w:pPr>
    </w:p>
    <w:p w14:paraId="447C4F88" w14:textId="77777777" w:rsidR="00937FC7" w:rsidRPr="00937FC7" w:rsidRDefault="00937FC7" w:rsidP="00937FC7">
      <w:pPr>
        <w:rPr>
          <w:rFonts w:eastAsia="Calibri"/>
        </w:rPr>
      </w:pPr>
      <w:r w:rsidRPr="00937FC7">
        <w:rPr>
          <w:rFonts w:eastAsia="Calibri"/>
        </w:rPr>
        <w:t>Remo Kuonen</w:t>
      </w:r>
    </w:p>
    <w:p w14:paraId="4D57B0A8" w14:textId="2DA38D36" w:rsidR="00A67C4D" w:rsidRDefault="00A67C4D" w:rsidP="00937FC7">
      <w:pPr>
        <w:spacing w:before="200" w:after="120"/>
      </w:pPr>
      <w:r w:rsidRPr="00A67C4D">
        <w:t>Bildlegende:</w:t>
      </w:r>
      <w:r>
        <w:rPr>
          <w:b/>
        </w:rPr>
        <w:t xml:space="preserve"> Remo Kuonen </w:t>
      </w:r>
      <w:r w:rsidRPr="008E15A9">
        <w:t>Präsident</w:t>
      </w:r>
      <w:r w:rsidR="008410D2">
        <w:t>.</w:t>
      </w:r>
    </w:p>
    <w:p w14:paraId="3820ED48" w14:textId="77777777" w:rsidR="001721F1" w:rsidRDefault="001721F1" w:rsidP="001721F1">
      <w:r>
        <w:t>Bildlegende: SBV-Präsident Remo Kuonen an der Lions-DV 2017.</w:t>
      </w:r>
    </w:p>
    <w:p w14:paraId="262512F6" w14:textId="77777777" w:rsidR="006100D3" w:rsidRDefault="006100D3" w:rsidP="006100D3"/>
    <w:p w14:paraId="77552C00" w14:textId="77777777" w:rsidR="006100D3" w:rsidRDefault="006100D3" w:rsidP="006100D3">
      <w:pPr>
        <w:pStyle w:val="berschrift1"/>
      </w:pPr>
      <w:bookmarkStart w:id="15" w:name="_Toc382042642"/>
      <w:r>
        <w:t>Bericht der Geschäftsleitung</w:t>
      </w:r>
      <w:bookmarkEnd w:id="15"/>
    </w:p>
    <w:p w14:paraId="1985E487" w14:textId="77777777" w:rsidR="001721F1" w:rsidRDefault="001721F1" w:rsidP="001721F1">
      <w:pPr>
        <w:pStyle w:val="berschrift2"/>
      </w:pPr>
      <w:bookmarkStart w:id="16" w:name="_Toc380236306"/>
      <w:bookmarkStart w:id="17" w:name="_Toc380236664"/>
      <w:bookmarkStart w:id="18" w:name="_Toc382042643"/>
      <w:r>
        <w:t>Teilhabe und Mitsprache am politischen Prozess</w:t>
      </w:r>
      <w:bookmarkEnd w:id="16"/>
      <w:bookmarkEnd w:id="17"/>
      <w:bookmarkEnd w:id="18"/>
    </w:p>
    <w:p w14:paraId="5B1E201F" w14:textId="26EAE4BD" w:rsidR="001721F1" w:rsidRDefault="006100D3" w:rsidP="0004427E">
      <w:pPr>
        <w:pStyle w:val="berschrift3"/>
      </w:pPr>
      <w:bookmarkStart w:id="19" w:name="_Toc382042644"/>
      <w:r>
        <w:t>Generalsekretär</w:t>
      </w:r>
      <w:bookmarkEnd w:id="19"/>
    </w:p>
    <w:p w14:paraId="1C55E4EE" w14:textId="77777777" w:rsidR="00F75BCF" w:rsidRPr="00F75BCF" w:rsidRDefault="00F75BCF" w:rsidP="00F75BCF"/>
    <w:p w14:paraId="7F5D7047" w14:textId="01D2CEDF" w:rsidR="00A85799" w:rsidRPr="00A85799" w:rsidRDefault="00A85799" w:rsidP="00A85799">
      <w:pPr>
        <w:rPr>
          <w:rFonts w:eastAsia="Calibri"/>
        </w:rPr>
      </w:pPr>
      <w:r w:rsidRPr="00A85799">
        <w:rPr>
          <w:rFonts w:eastAsia="Calibri"/>
        </w:rPr>
        <w:t>De</w:t>
      </w:r>
      <w:r>
        <w:rPr>
          <w:rFonts w:eastAsia="Calibri"/>
        </w:rPr>
        <w:t xml:space="preserve">r SBV hat im Geschäftsjahr 2017 </w:t>
      </w:r>
      <w:r w:rsidRPr="00A85799">
        <w:rPr>
          <w:rFonts w:eastAsia="Calibri"/>
        </w:rPr>
        <w:t>seinen schwei</w:t>
      </w:r>
      <w:r>
        <w:rPr>
          <w:rFonts w:eastAsia="Calibri"/>
        </w:rPr>
        <w:t>zweiten politischen An</w:t>
      </w:r>
      <w:r w:rsidRPr="00A85799">
        <w:rPr>
          <w:rFonts w:eastAsia="Calibri"/>
        </w:rPr>
        <w:t xml:space="preserve">spruch weiter ausgebaut. Die Übergabe des sogenannten Schattenberichts zur UNO-Behindertenrechtskonvention Ende August in Genf im Beisein unseres Mitglieds Verena Kuonen, Vizepräsidentin von </w:t>
      </w:r>
      <w:proofErr w:type="spellStart"/>
      <w:r w:rsidRPr="00A85799">
        <w:rPr>
          <w:rFonts w:eastAsia="Calibri"/>
        </w:rPr>
        <w:t>Inclusion</w:t>
      </w:r>
      <w:proofErr w:type="spellEnd"/>
      <w:r w:rsidRPr="00A85799">
        <w:rPr>
          <w:rFonts w:eastAsia="Calibri"/>
        </w:rPr>
        <w:t xml:space="preserve"> Handicap, stand unter dem unmissverständlichen Titel: «Die Schweiz beh</w:t>
      </w:r>
      <w:r>
        <w:rPr>
          <w:rFonts w:eastAsia="Calibri"/>
        </w:rPr>
        <w:t xml:space="preserve">indert – wir sagen wie und wo». </w:t>
      </w:r>
      <w:r w:rsidRPr="00A85799">
        <w:rPr>
          <w:rFonts w:eastAsia="Calibri"/>
        </w:rPr>
        <w:t xml:space="preserve">Erneut landesweit Beachtung </w:t>
      </w:r>
      <w:r w:rsidRPr="00A85799">
        <w:rPr>
          <w:rFonts w:eastAsia="Calibri"/>
        </w:rPr>
        <w:lastRenderedPageBreak/>
        <w:t xml:space="preserve">fand auch </w:t>
      </w:r>
      <w:proofErr w:type="gramStart"/>
      <w:r w:rsidRPr="00A85799">
        <w:rPr>
          <w:rFonts w:eastAsia="Calibri"/>
        </w:rPr>
        <w:t>die Präsenz</w:t>
      </w:r>
      <w:proofErr w:type="gramEnd"/>
      <w:r w:rsidRPr="00A85799">
        <w:rPr>
          <w:rFonts w:eastAsia="Calibri"/>
        </w:rPr>
        <w:t xml:space="preserve"> blinder und sehbehinderter Menschen am Internationalen Tag des </w:t>
      </w:r>
      <w:proofErr w:type="spellStart"/>
      <w:r w:rsidRPr="00A85799">
        <w:rPr>
          <w:rFonts w:eastAsia="Calibri"/>
        </w:rPr>
        <w:t>Weissen</w:t>
      </w:r>
      <w:proofErr w:type="spellEnd"/>
      <w:r w:rsidRPr="00A85799">
        <w:rPr>
          <w:rFonts w:eastAsia="Calibri"/>
        </w:rPr>
        <w:t xml:space="preserve"> Stocks. Die Ansage, wir würden am 15. Oktober mit über tausend Teilnehmenden auf dem Bundesplatz in Bern erscheinen, konnte mehr als übertroffen wer</w:t>
      </w:r>
      <w:r>
        <w:rPr>
          <w:rFonts w:eastAsia="Calibri"/>
        </w:rPr>
        <w:t xml:space="preserve">den. Dies auch dank des grossen </w:t>
      </w:r>
      <w:r w:rsidRPr="00A85799">
        <w:rPr>
          <w:rFonts w:eastAsia="Calibri"/>
        </w:rPr>
        <w:t>Engagem</w:t>
      </w:r>
      <w:r>
        <w:rPr>
          <w:rFonts w:eastAsia="Calibri"/>
        </w:rPr>
        <w:t xml:space="preserve">ents unzähliger Partner aus der </w:t>
      </w:r>
      <w:r w:rsidRPr="00A85799">
        <w:rPr>
          <w:rFonts w:eastAsia="Calibri"/>
        </w:rPr>
        <w:t>Lions-</w:t>
      </w:r>
      <w:r>
        <w:rPr>
          <w:rFonts w:eastAsia="Calibri"/>
        </w:rPr>
        <w:t xml:space="preserve">Bewegung Schweiz-Liechtenstein. </w:t>
      </w:r>
      <w:r w:rsidRPr="00A85799">
        <w:rPr>
          <w:rFonts w:eastAsia="Calibri"/>
        </w:rPr>
        <w:t xml:space="preserve">Auf deren Initiative zurückzuführen ist der am Tag des </w:t>
      </w:r>
      <w:proofErr w:type="spellStart"/>
      <w:r w:rsidRPr="00A85799">
        <w:rPr>
          <w:rFonts w:eastAsia="Calibri"/>
        </w:rPr>
        <w:t>Weissen</w:t>
      </w:r>
      <w:proofErr w:type="spellEnd"/>
      <w:r w:rsidRPr="00A85799">
        <w:rPr>
          <w:rFonts w:eastAsia="Calibri"/>
        </w:rPr>
        <w:t xml:space="preserve"> Stocks der Eidgenossenschaft übergebene Bundeshaus-Bronzeguss, wo</w:t>
      </w:r>
      <w:r>
        <w:rPr>
          <w:rFonts w:eastAsia="Calibri"/>
        </w:rPr>
        <w:t>mit wir uns das für die Landes</w:t>
      </w:r>
      <w:r w:rsidRPr="00A85799">
        <w:rPr>
          <w:rFonts w:eastAsia="Calibri"/>
        </w:rPr>
        <w:t>politik zentrale Parlamentsgebäude zugänglich machen. Es ist – symbolisch betrachtet – Ausdruck unseres unbedingten Willens nach Teilhabe und Mitsprache am politischen Prozess.</w:t>
      </w:r>
    </w:p>
    <w:p w14:paraId="3EA93D38" w14:textId="77777777" w:rsidR="00A85799" w:rsidRPr="00A85799" w:rsidRDefault="00A85799" w:rsidP="00A85799">
      <w:pPr>
        <w:rPr>
          <w:rFonts w:eastAsia="Calibri"/>
        </w:rPr>
      </w:pPr>
    </w:p>
    <w:p w14:paraId="7D9E56B2" w14:textId="33C59484" w:rsidR="00A85799" w:rsidRPr="00A85799" w:rsidRDefault="00A85799" w:rsidP="00A85799">
      <w:pPr>
        <w:rPr>
          <w:rFonts w:eastAsia="Calibri"/>
        </w:rPr>
      </w:pPr>
      <w:r w:rsidRPr="00A85799">
        <w:rPr>
          <w:rFonts w:eastAsia="Calibri"/>
        </w:rPr>
        <w:t>Der SBV musste 2017 einmal mehr hart um die Leistungsfinanzierung durch das Bundesamt für Sozialversicherungen (BSV) kämpfen. Im Rahmen der Weiterentwicklung des Bundesgesetzes über die Invalidenversicherung (IVG) soll ab 2020 für die Fi</w:t>
      </w:r>
      <w:r>
        <w:rPr>
          <w:rFonts w:eastAsia="Calibri"/>
        </w:rPr>
        <w:t>nanzhilfen nach Artikel 74 IVG eine Prioritätenordnung gesetz</w:t>
      </w:r>
      <w:r w:rsidRPr="00A85799">
        <w:rPr>
          <w:rFonts w:eastAsia="Calibri"/>
        </w:rPr>
        <w:t>lich v</w:t>
      </w:r>
      <w:r>
        <w:rPr>
          <w:rFonts w:eastAsia="Calibri"/>
        </w:rPr>
        <w:t xml:space="preserve">erankert werden. Weil die dafür </w:t>
      </w:r>
      <w:r w:rsidRPr="00A85799">
        <w:rPr>
          <w:rFonts w:eastAsia="Calibri"/>
        </w:rPr>
        <w:t>notwend</w:t>
      </w:r>
      <w:r>
        <w:rPr>
          <w:rFonts w:eastAsia="Calibri"/>
        </w:rPr>
        <w:t xml:space="preserve">ige gesetzliche Grundlage nicht </w:t>
      </w:r>
      <w:r w:rsidRPr="00A85799">
        <w:rPr>
          <w:rFonts w:eastAsia="Calibri"/>
        </w:rPr>
        <w:t>früh genug für die kommende Vertragsperiode 2019–2022 vorliegen wird, plant das BSV nach der Vertragsperiode 2015–2018 ein Zwischenjahr (2019) vor eine nächste vierjährige Vertragsperiode einzuschieben.</w:t>
      </w:r>
    </w:p>
    <w:p w14:paraId="3E70E433" w14:textId="77777777" w:rsidR="00A85799" w:rsidRPr="00A85799" w:rsidRDefault="00A85799" w:rsidP="00A85799">
      <w:pPr>
        <w:rPr>
          <w:rFonts w:eastAsia="Calibri"/>
        </w:rPr>
      </w:pPr>
    </w:p>
    <w:p w14:paraId="0BEF43FC" w14:textId="307164C0" w:rsidR="00A85799" w:rsidRPr="00A85799" w:rsidRDefault="00A85799" w:rsidP="00A85799">
      <w:pPr>
        <w:rPr>
          <w:rFonts w:eastAsia="Calibri"/>
        </w:rPr>
      </w:pPr>
      <w:r w:rsidRPr="00A85799">
        <w:rPr>
          <w:rFonts w:eastAsia="Calibri"/>
        </w:rPr>
        <w:t xml:space="preserve">Als Konsequenz und vor dem Hintergrund der aktuellen finanziellen Situation im SBV haben die Delegierten am 10./11. Juni 2017 beschlossen, die Liegenschaft </w:t>
      </w:r>
      <w:proofErr w:type="spellStart"/>
      <w:r w:rsidRPr="00A85799">
        <w:rPr>
          <w:rFonts w:eastAsia="Calibri"/>
        </w:rPr>
        <w:t>Solsana</w:t>
      </w:r>
      <w:proofErr w:type="spellEnd"/>
      <w:r w:rsidRPr="00A85799">
        <w:rPr>
          <w:rFonts w:eastAsia="Calibri"/>
        </w:rPr>
        <w:t xml:space="preserve"> in Saanen zu veräussern. Nicht nur</w:t>
      </w:r>
      <w:r>
        <w:rPr>
          <w:rFonts w:eastAsia="Calibri"/>
        </w:rPr>
        <w:t xml:space="preserve"> waren die Anforderungen an den </w:t>
      </w:r>
      <w:r w:rsidRPr="00A85799">
        <w:rPr>
          <w:rFonts w:eastAsia="Calibri"/>
        </w:rPr>
        <w:t>B</w:t>
      </w:r>
      <w:r>
        <w:rPr>
          <w:rFonts w:eastAsia="Calibri"/>
        </w:rPr>
        <w:t xml:space="preserve">etrieb und ans Management eines </w:t>
      </w:r>
      <w:r w:rsidRPr="00A85799">
        <w:rPr>
          <w:rFonts w:eastAsia="Calibri"/>
        </w:rPr>
        <w:t>Hotel-Restaurant-Betriebs im Laufe der letzten vierzig Jahre massiv gestiegen, auch veränderten sich über diese Zeitspanne das Verhalten und die Ansprüche der Feriengäste. Die Hotelübernachtungen der SBV-Mitglieder waren anzahlmässig zurückgegangen und wurden seltener.</w:t>
      </w:r>
    </w:p>
    <w:p w14:paraId="750FCAA6" w14:textId="77777777" w:rsidR="00A85799" w:rsidRPr="00A85799" w:rsidRDefault="00A85799" w:rsidP="00A85799">
      <w:pPr>
        <w:rPr>
          <w:rFonts w:eastAsia="Calibri"/>
        </w:rPr>
      </w:pPr>
    </w:p>
    <w:p w14:paraId="79DE33AB" w14:textId="5D06E322" w:rsidR="00A85799" w:rsidRDefault="00A85799" w:rsidP="00A85799">
      <w:pPr>
        <w:rPr>
          <w:rFonts w:eastAsia="Calibri"/>
        </w:rPr>
      </w:pPr>
      <w:r w:rsidRPr="00A85799">
        <w:rPr>
          <w:rFonts w:eastAsia="Calibri"/>
        </w:rPr>
        <w:t xml:space="preserve">Die unverändert angespannte finanzielle Situation im SBV führte im Berichtsjahr erneut zu Grundsatzdiskussionen entlang unserer gesamten Leistungspalette ebenso wie zu einschneidenden notwendigen Massnahmen. Dies vor dem Hintergrund, </w:t>
      </w:r>
      <w:r>
        <w:rPr>
          <w:rFonts w:eastAsia="Calibri"/>
        </w:rPr>
        <w:t>für unsere Mitglieder keine un</w:t>
      </w:r>
      <w:r w:rsidRPr="00A85799">
        <w:rPr>
          <w:rFonts w:eastAsia="Calibri"/>
        </w:rPr>
        <w:t>nötigen Leistungskürzungen vorzusehen. In unseren fünf Bildungs- und Begegnungszentren (BBZ) entstanden ab der zweiten Jahreshälfte 2017</w:t>
      </w:r>
      <w:r>
        <w:rPr>
          <w:rFonts w:eastAsia="Calibri"/>
        </w:rPr>
        <w:t xml:space="preserve"> erste Business</w:t>
      </w:r>
      <w:r w:rsidRPr="00A85799">
        <w:rPr>
          <w:rFonts w:eastAsia="Calibri"/>
        </w:rPr>
        <w:t xml:space="preserve">pläne mit dem Ziel der grösstmöglichen Kostenminimierung </w:t>
      </w:r>
      <w:r w:rsidRPr="00A85799">
        <w:rPr>
          <w:rFonts w:eastAsia="Calibri"/>
        </w:rPr>
        <w:lastRenderedPageBreak/>
        <w:t>zur Reduzierung der aktuell</w:t>
      </w:r>
      <w:r>
        <w:rPr>
          <w:rFonts w:eastAsia="Calibri"/>
        </w:rPr>
        <w:t xml:space="preserve">en Defizite auf ein für den SBV </w:t>
      </w:r>
      <w:r w:rsidRPr="00A85799">
        <w:rPr>
          <w:rFonts w:eastAsia="Calibri"/>
        </w:rPr>
        <w:t>finanzierbares Mass.</w:t>
      </w:r>
    </w:p>
    <w:p w14:paraId="6C4475DA" w14:textId="77777777" w:rsidR="0025272A" w:rsidRPr="00A85799" w:rsidRDefault="0025272A" w:rsidP="00A85799">
      <w:pPr>
        <w:rPr>
          <w:rFonts w:eastAsia="Calibri"/>
        </w:rPr>
      </w:pPr>
    </w:p>
    <w:p w14:paraId="5C712094" w14:textId="38AB8320" w:rsidR="00A85799" w:rsidRPr="00A85799" w:rsidRDefault="00A85799" w:rsidP="00A85799">
      <w:pPr>
        <w:rPr>
          <w:rFonts w:eastAsia="Calibri"/>
        </w:rPr>
      </w:pPr>
      <w:r w:rsidRPr="00A85799">
        <w:rPr>
          <w:rFonts w:eastAsia="Calibri"/>
        </w:rPr>
        <w:t>Retina Suisse, die Selbsthilfeorganisation von Menschen mit degenerativen Netzhauterkrankungen wie Retinitis pigmento</w:t>
      </w:r>
      <w:r>
        <w:rPr>
          <w:rFonts w:eastAsia="Calibri"/>
        </w:rPr>
        <w:t>sa (RP), Usher-Syndrom, Makula</w:t>
      </w:r>
      <w:r w:rsidRPr="00A85799">
        <w:rPr>
          <w:rFonts w:eastAsia="Calibri"/>
        </w:rPr>
        <w:t>degen</w:t>
      </w:r>
      <w:r>
        <w:rPr>
          <w:rFonts w:eastAsia="Calibri"/>
        </w:rPr>
        <w:t>eration und ähnlichen Netzhaut</w:t>
      </w:r>
      <w:r w:rsidRPr="00A85799">
        <w:rPr>
          <w:rFonts w:eastAsia="Calibri"/>
        </w:rPr>
        <w:t>erkrankungen, wird ab dem nächsten Jahr vom SBV unabhängig geführt. Retina Suisse verpflichtet sich, im Namen und Auftrag des SBV diejenigen Aufgaben und Arbeiten zu übernehmen, welche ihr gemäss Leistungsvertrag 2015–2018 mit dem BSV zugewiesen worden sind.</w:t>
      </w:r>
    </w:p>
    <w:p w14:paraId="7AFBB889" w14:textId="77777777" w:rsidR="00A85799" w:rsidRPr="00A85799" w:rsidRDefault="00A85799" w:rsidP="00A85799">
      <w:pPr>
        <w:rPr>
          <w:rFonts w:eastAsia="Calibri"/>
        </w:rPr>
      </w:pPr>
    </w:p>
    <w:p w14:paraId="25E359C1" w14:textId="20E33A12" w:rsidR="00A85799" w:rsidRPr="00A85799" w:rsidRDefault="00A85799" w:rsidP="00A85799">
      <w:pPr>
        <w:rPr>
          <w:rFonts w:eastAsia="Calibri"/>
        </w:rPr>
      </w:pPr>
      <w:r w:rsidRPr="00A85799">
        <w:rPr>
          <w:rFonts w:eastAsia="Calibri"/>
        </w:rPr>
        <w:t xml:space="preserve">Mit geeigneten Massnahmen, gezielter Intervention und punktueller Unterstützung arbeitete der SBV auch im Jahr 2017 an besseren Rahmenbedingungen für blinde und sehbehinderte Menschen in der Schweiz. Selbst wenn unser Land nach wie vor behindert, ergibt sich hin und wieder doch auch Überraschendes: So etwa haben die SBB aus ihrem Testversuch «Reduktion der Ansagen in den Zügen und an den Bahnhöfen zwischen Zürich und St. Gallen» die Lehre gezogen, </w:t>
      </w:r>
      <w:r>
        <w:rPr>
          <w:rFonts w:eastAsia="Calibri"/>
        </w:rPr>
        <w:t>dass gerade für blinde und seh</w:t>
      </w:r>
      <w:r w:rsidRPr="00A85799">
        <w:rPr>
          <w:rFonts w:eastAsia="Calibri"/>
        </w:rPr>
        <w:t>behinderte Reisende ebendiese Information</w:t>
      </w:r>
      <w:r>
        <w:rPr>
          <w:rFonts w:eastAsia="Calibri"/>
        </w:rPr>
        <w:t>en unverzichtbar sind. Die SBB-</w:t>
      </w:r>
      <w:r w:rsidRPr="00A85799">
        <w:rPr>
          <w:rFonts w:eastAsia="Calibri"/>
        </w:rPr>
        <w:t>Anschlussdurchsagen bleiben unverändert bestehen. Das Bundesamt für Verkehr (BAV) und die Blinden- und Sehbehindertenverbände haben sich im Zusammenhang mit den taktil-visuellen Markierungen von Bahnperrons geeinigt. Die lückenlose Führungskette ist eine wichtige Voraussetzung für die Sicherheit blinder und sehbehinderter Menschen. Das</w:t>
      </w:r>
      <w:r>
        <w:rPr>
          <w:rFonts w:eastAsia="Calibri"/>
        </w:rPr>
        <w:t xml:space="preserve"> BAV hält die neuen Vorgaben in </w:t>
      </w:r>
      <w:r w:rsidRPr="00A85799">
        <w:rPr>
          <w:rFonts w:eastAsia="Calibri"/>
        </w:rPr>
        <w:t>einem Leitfaden fest.</w:t>
      </w:r>
    </w:p>
    <w:p w14:paraId="1DF70FDE" w14:textId="77777777" w:rsidR="00A85799" w:rsidRPr="00A85799" w:rsidRDefault="00A85799" w:rsidP="00A85799">
      <w:pPr>
        <w:rPr>
          <w:rFonts w:eastAsia="Calibri"/>
        </w:rPr>
      </w:pPr>
    </w:p>
    <w:p w14:paraId="77FE0706" w14:textId="2A286774" w:rsidR="006100D3" w:rsidRPr="00A85799" w:rsidRDefault="00A85799" w:rsidP="00A85799">
      <w:r w:rsidRPr="00A85799">
        <w:rPr>
          <w:rFonts w:eastAsia="Calibri"/>
        </w:rPr>
        <w:t>Kannarath Meystre</w:t>
      </w:r>
    </w:p>
    <w:p w14:paraId="3D9937D1" w14:textId="77777777" w:rsidR="00115E5D" w:rsidRDefault="00115E5D" w:rsidP="0004427E"/>
    <w:p w14:paraId="42499980" w14:textId="766D09A2" w:rsidR="00142657" w:rsidRPr="001721F1" w:rsidRDefault="0092690F" w:rsidP="0004427E">
      <w:r w:rsidRPr="001721F1">
        <w:t xml:space="preserve">Bildlegende: </w:t>
      </w:r>
      <w:r w:rsidR="006100D3" w:rsidRPr="001721F1">
        <w:t>Kannarath Meystre</w:t>
      </w:r>
      <w:r w:rsidRPr="001721F1">
        <w:t xml:space="preserve"> Generalsekretär</w:t>
      </w:r>
      <w:bookmarkStart w:id="20" w:name="_Toc476920455"/>
      <w:r w:rsidR="008410D2">
        <w:t>.</w:t>
      </w:r>
    </w:p>
    <w:p w14:paraId="1C92A3A3" w14:textId="77777777" w:rsidR="001721F1" w:rsidRPr="001721F1" w:rsidRDefault="001721F1" w:rsidP="001721F1"/>
    <w:p w14:paraId="409C596A" w14:textId="77777777" w:rsidR="001721F1" w:rsidRPr="001721F1" w:rsidRDefault="001721F1" w:rsidP="009F6EA6">
      <w:pPr>
        <w:pStyle w:val="berschrift2"/>
      </w:pPr>
      <w:bookmarkStart w:id="21" w:name="_Toc380236308"/>
      <w:bookmarkStart w:id="22" w:name="_Toc380236666"/>
      <w:bookmarkStart w:id="23" w:name="_Toc382042645"/>
      <w:bookmarkEnd w:id="20"/>
      <w:r w:rsidRPr="001721F1">
        <w:t xml:space="preserve">Blinden und </w:t>
      </w:r>
      <w:proofErr w:type="gramStart"/>
      <w:r w:rsidRPr="001721F1">
        <w:t>Sehbehinderten</w:t>
      </w:r>
      <w:proofErr w:type="gramEnd"/>
      <w:r w:rsidRPr="001721F1">
        <w:t xml:space="preserve"> Gehör verschaffen</w:t>
      </w:r>
      <w:bookmarkEnd w:id="21"/>
      <w:bookmarkEnd w:id="22"/>
      <w:bookmarkEnd w:id="23"/>
    </w:p>
    <w:p w14:paraId="47B59755" w14:textId="54CDD0B3" w:rsidR="00C56482" w:rsidRDefault="006100D3" w:rsidP="0004427E">
      <w:pPr>
        <w:pStyle w:val="berschrift3"/>
      </w:pPr>
      <w:bookmarkStart w:id="24" w:name="_Toc382042646"/>
      <w:r w:rsidRPr="001721F1">
        <w:t>Interessenvertretung</w:t>
      </w:r>
      <w:bookmarkEnd w:id="24"/>
    </w:p>
    <w:p w14:paraId="0E602A49" w14:textId="77777777" w:rsidR="001731EE" w:rsidRPr="001731EE" w:rsidRDefault="001731EE" w:rsidP="001731EE"/>
    <w:p w14:paraId="1C7B6EB9" w14:textId="77777777" w:rsidR="001721F1" w:rsidRPr="001721F1" w:rsidRDefault="001721F1" w:rsidP="00D73303">
      <w:pPr>
        <w:pStyle w:val="Lead"/>
        <w:rPr>
          <w:rFonts w:eastAsia="Calibri"/>
        </w:rPr>
      </w:pPr>
      <w:r w:rsidRPr="001721F1">
        <w:rPr>
          <w:rFonts w:eastAsia="Calibri"/>
        </w:rPr>
        <w:t xml:space="preserve">Sich Gehör verschaffen – </w:t>
      </w:r>
      <w:r w:rsidR="00D73303">
        <w:rPr>
          <w:rFonts w:eastAsia="Calibri"/>
        </w:rPr>
        <w:t xml:space="preserve">so lässt sich in knappen Worten der Auftrag der Interessenvertretung des SBV umschreiben. Diesen Auftrag haben </w:t>
      </w:r>
      <w:r w:rsidR="00D73303">
        <w:rPr>
          <w:rFonts w:eastAsia="Calibri"/>
        </w:rPr>
        <w:lastRenderedPageBreak/>
        <w:t xml:space="preserve">wir 2017 in der Umsetzung weiter </w:t>
      </w:r>
      <w:proofErr w:type="spellStart"/>
      <w:r w:rsidRPr="001721F1">
        <w:rPr>
          <w:rFonts w:eastAsia="Calibri"/>
        </w:rPr>
        <w:t>pro</w:t>
      </w:r>
      <w:r w:rsidR="00D73303">
        <w:rPr>
          <w:rFonts w:eastAsia="Calibri"/>
        </w:rPr>
        <w:t>fes</w:t>
      </w:r>
      <w:proofErr w:type="spellEnd"/>
      <w:r w:rsidR="00D73303">
        <w:rPr>
          <w:rFonts w:eastAsia="Calibri"/>
        </w:rPr>
        <w:t xml:space="preserve">- </w:t>
      </w:r>
      <w:proofErr w:type="spellStart"/>
      <w:r w:rsidR="00D73303">
        <w:rPr>
          <w:rFonts w:eastAsia="Calibri"/>
        </w:rPr>
        <w:t>sionalisiert</w:t>
      </w:r>
      <w:proofErr w:type="spellEnd"/>
      <w:r w:rsidR="00D73303">
        <w:rPr>
          <w:rFonts w:eastAsia="Calibri"/>
        </w:rPr>
        <w:t xml:space="preserve">. Wir fokussieren die gesamte Kommunikation in den Disziplinen Mittelbeschaffung, Öffentlichkeitsauftritt, Sensibilisierung und Interessenvertretung im engeren Sinne auf die Botschaft «Expertise in Sachen Blindheit und Sehbehinderung», </w:t>
      </w:r>
      <w:r w:rsidRPr="001721F1">
        <w:rPr>
          <w:rFonts w:eastAsia="Calibri"/>
        </w:rPr>
        <w:t>w</w:t>
      </w:r>
      <w:r w:rsidR="00D73303">
        <w:rPr>
          <w:rFonts w:eastAsia="Calibri"/>
        </w:rPr>
        <w:t xml:space="preserve">ir bringen die Dienstleistungen des SBV zum Ausdruck und wir agieren gezielt als Anspruchsgruppe zur </w:t>
      </w:r>
      <w:r w:rsidRPr="001721F1">
        <w:rPr>
          <w:rFonts w:eastAsia="Calibri"/>
        </w:rPr>
        <w:t>Gesellschaft.</w:t>
      </w:r>
    </w:p>
    <w:p w14:paraId="465376B0" w14:textId="77777777" w:rsidR="001721F1" w:rsidRPr="001721F1" w:rsidRDefault="001721F1" w:rsidP="001721F1">
      <w:pPr>
        <w:rPr>
          <w:rFonts w:eastAsia="Calibri"/>
        </w:rPr>
      </w:pPr>
    </w:p>
    <w:p w14:paraId="0AFD22B8" w14:textId="25F382DC" w:rsidR="001721F1" w:rsidRPr="001721F1" w:rsidRDefault="001721F1" w:rsidP="00D73303">
      <w:pPr>
        <w:rPr>
          <w:rFonts w:eastAsia="Calibri"/>
        </w:rPr>
      </w:pPr>
      <w:r w:rsidRPr="001721F1">
        <w:rPr>
          <w:rFonts w:eastAsia="Calibri"/>
        </w:rPr>
        <w:t>Zu Beginn des Berichtsjahrs gelangte die Interessenvertretung im Zusammenhang mit der Herausgabe der neunten Banknotenserie an die Schweizer</w:t>
      </w:r>
      <w:r w:rsidR="00D73303">
        <w:rPr>
          <w:rFonts w:eastAsia="Calibri"/>
        </w:rPr>
        <w:t>ische Natio</w:t>
      </w:r>
      <w:r w:rsidRPr="001721F1">
        <w:rPr>
          <w:rFonts w:eastAsia="Calibri"/>
        </w:rPr>
        <w:t xml:space="preserve">nalbank. Unsere Mitglieder monierten, dass sich die speziell für Blinde und </w:t>
      </w:r>
      <w:proofErr w:type="gramStart"/>
      <w:r w:rsidRPr="001721F1">
        <w:rPr>
          <w:rFonts w:eastAsia="Calibri"/>
        </w:rPr>
        <w:t>Sehbehinderte</w:t>
      </w:r>
      <w:proofErr w:type="gramEnd"/>
      <w:r w:rsidRPr="001721F1">
        <w:rPr>
          <w:rFonts w:eastAsia="Calibri"/>
        </w:rPr>
        <w:t xml:space="preserve"> angebrachten Tastzeichen an de</w:t>
      </w:r>
      <w:r w:rsidR="00D73303">
        <w:rPr>
          <w:rFonts w:eastAsia="Calibri"/>
        </w:rPr>
        <w:t xml:space="preserve">n Längsseiten der Banknoten mit </w:t>
      </w:r>
      <w:r w:rsidRPr="001721F1">
        <w:rPr>
          <w:rFonts w:eastAsia="Calibri"/>
        </w:rPr>
        <w:t xml:space="preserve">kalten Händen kaum ertasten lassen. Unser Experte «Strassensicherheit» wiederum intervenierte bei der Bewilligungsbehörde für Versuche mit autonom fahrenden Mobilen, und im Sommer 2017 fand ein erstes Treffen mit Spitzenvertretern des Bundesamts für Strassen (ASTRA) statt. Der SBV </w:t>
      </w:r>
      <w:r w:rsidR="006E5019">
        <w:rPr>
          <w:rFonts w:eastAsia="Calibri"/>
        </w:rPr>
        <w:t>muss</w:t>
      </w:r>
      <w:r w:rsidRPr="001721F1">
        <w:rPr>
          <w:rFonts w:eastAsia="Calibri"/>
        </w:rPr>
        <w:t xml:space="preserve"> wissen, welche Vorkehrungen zum Schutze blinder und sehbehinderter Fussgänger </w:t>
      </w:r>
      <w:r w:rsidR="006E5019">
        <w:rPr>
          <w:rFonts w:eastAsia="Calibri"/>
        </w:rPr>
        <w:t>vorgesehen sind</w:t>
      </w:r>
      <w:r w:rsidRPr="001721F1">
        <w:rPr>
          <w:rFonts w:eastAsia="Calibri"/>
        </w:rPr>
        <w:t>. 2017 war überdies die seit 2008 bestehende und 2012 revidierte Vereinbarung zwischen der Schweizerischen Radio- und Fernsehgesellschaft SRG-SSR und den Schweizer Sinnesbehinderten-Organisationen zu erneuern. Für uns die Gelegenheit, das Angebot und die Bedingungen zu Gunsten der Audiodeskription deutlich zu erweitern. Neu soll die Hauptsendezeit (18 bis 22.30 Uhr) auf dem ersten Sender jeder Sprachregion bis 2022 sukzessiv barrierefrei sein. Auch Videos der SRG im Internet sollen künftig vermehrt mit Audiodeskription zur Verfügung stehen.</w:t>
      </w:r>
    </w:p>
    <w:p w14:paraId="2C29AC16" w14:textId="77777777" w:rsidR="001721F1" w:rsidRPr="001721F1" w:rsidRDefault="00D73303" w:rsidP="00D73303">
      <w:pPr>
        <w:pStyle w:val="berschrift4"/>
      </w:pPr>
      <w:r>
        <w:rPr>
          <w:rFonts w:eastAsia="Calibri"/>
        </w:rPr>
        <w:t xml:space="preserve">Auf </w:t>
      </w:r>
      <w:r w:rsidR="001721F1" w:rsidRPr="001721F1">
        <w:t>SBV-Leistungsangebot</w:t>
      </w:r>
      <w:r>
        <w:rPr>
          <w:rFonts w:eastAsia="Calibri"/>
        </w:rPr>
        <w:t xml:space="preserve"> ausgerichtete </w:t>
      </w:r>
      <w:r w:rsidR="001721F1" w:rsidRPr="001721F1">
        <w:t>Spendenaufrufe</w:t>
      </w:r>
    </w:p>
    <w:p w14:paraId="55BB8728" w14:textId="77777777" w:rsidR="001721F1" w:rsidRPr="001721F1" w:rsidRDefault="001721F1" w:rsidP="001721F1">
      <w:pPr>
        <w:rPr>
          <w:rFonts w:eastAsia="Calibri"/>
        </w:rPr>
      </w:pPr>
      <w:r w:rsidRPr="001721F1">
        <w:rPr>
          <w:rFonts w:eastAsia="Calibri"/>
        </w:rPr>
        <w:t>Sich Gehör verschaffen wollen auch unsere Spendenaufrufe. Die Kommunikation mit unseren Spenderinnen und Spendern haben wir im Berichtsjahr auf das SBV-Lei</w:t>
      </w:r>
      <w:r w:rsidR="00D73303">
        <w:rPr>
          <w:rFonts w:eastAsia="Calibri"/>
        </w:rPr>
        <w:t xml:space="preserve">stungsangebot ausgerichtet. Die </w:t>
      </w:r>
      <w:r w:rsidRPr="001721F1">
        <w:rPr>
          <w:rFonts w:eastAsia="Calibri"/>
        </w:rPr>
        <w:t>hilfreiche Unterstützung wurde dabei am Beispiel eines betroffenen Menschen aufgezeig</w:t>
      </w:r>
      <w:r w:rsidR="00D73303">
        <w:rPr>
          <w:rFonts w:eastAsia="Calibri"/>
        </w:rPr>
        <w:t>t. So hat der SBV im Frühjahrs-</w:t>
      </w:r>
      <w:r w:rsidRPr="001721F1">
        <w:rPr>
          <w:rFonts w:eastAsia="Calibri"/>
        </w:rPr>
        <w:t>Spendenaufruf 2017 etwa die sogenannte Low-Vision-Beratung vorgestellt. Wenn medizini</w:t>
      </w:r>
      <w:r w:rsidR="00D73303">
        <w:rPr>
          <w:rFonts w:eastAsia="Calibri"/>
        </w:rPr>
        <w:t>sche Therapien oder Brillen</w:t>
      </w:r>
      <w:r w:rsidRPr="001721F1">
        <w:rPr>
          <w:rFonts w:eastAsia="Calibri"/>
        </w:rPr>
        <w:t xml:space="preserve">korrekturen nicht oder nur unzureichend helfen, können Menschen mit vermindertem Sehvermögen von einem professionellen Beratungsangebot des SBV profitieren. Der 36-jährige Marcel M. ist einer von ihnen. Seine Geschichte zeigt, welch starker Wille es möglich werden </w:t>
      </w:r>
      <w:r w:rsidRPr="001721F1">
        <w:rPr>
          <w:rFonts w:eastAsia="Calibri"/>
        </w:rPr>
        <w:lastRenderedPageBreak/>
        <w:t>lässt, trotz Augenerkrankung beruflich aktiv zu bleiben und den familiären Verpflichtungen nachzukommen. Entscheidende Unterstützung durfte Marcel M. in einer unserer acht ganz oder teilweise vom SBV geführten Beratungsstellen von speziell ausgebildeten Low-Vision-Fachleuten in Anspruch nehmen. Im Jahr 2017 begann das Team der Mittelbeschaffung zudem mit der sogenannten Projektfinanzierung etwa durch Stiftungen. Es ist dies ein neues Terrain, welches innerhalb des SBV fallweise ein Projektmanagement erfordert und zugleich das Gehör eines in Frage kommenden Partners fürs</w:t>
      </w:r>
      <w:r w:rsidR="00D73303">
        <w:rPr>
          <w:rFonts w:eastAsia="Calibri"/>
        </w:rPr>
        <w:t xml:space="preserve"> jeweilige Projekt voraussetzt.</w:t>
      </w:r>
    </w:p>
    <w:p w14:paraId="163CE818" w14:textId="77777777" w:rsidR="001721F1" w:rsidRPr="001721F1" w:rsidRDefault="001721F1" w:rsidP="00D73303">
      <w:pPr>
        <w:rPr>
          <w:rFonts w:eastAsia="Calibri"/>
        </w:rPr>
      </w:pPr>
      <w:r w:rsidRPr="001721F1">
        <w:rPr>
          <w:rFonts w:eastAsia="Calibri"/>
        </w:rPr>
        <w:t>Im August 2017 konnte der SBV neue Low-Vi</w:t>
      </w:r>
      <w:r w:rsidR="00D73303">
        <w:rPr>
          <w:rFonts w:eastAsia="Calibri"/>
        </w:rPr>
        <w:t>sion-Tool-Boxen fürs Beratungs</w:t>
      </w:r>
      <w:r w:rsidRPr="001721F1">
        <w:rPr>
          <w:rFonts w:eastAsia="Calibri"/>
        </w:rPr>
        <w:t>angebot in Bern, Freiburg, Chur, Delsberg, Sitten, Luzern, Zürich und Tenero in Empfang neh</w:t>
      </w:r>
      <w:r w:rsidR="00D73303">
        <w:rPr>
          <w:rFonts w:eastAsia="Calibri"/>
        </w:rPr>
        <w:t xml:space="preserve">men. Die Arbeitskoffer sind ein </w:t>
      </w:r>
      <w:r w:rsidRPr="001721F1">
        <w:rPr>
          <w:rFonts w:eastAsia="Calibri"/>
        </w:rPr>
        <w:t>Ge</w:t>
      </w:r>
      <w:r w:rsidR="00D73303">
        <w:rPr>
          <w:rFonts w:eastAsia="Calibri"/>
        </w:rPr>
        <w:t>schenk der Lions-Clubs Schweiz-</w:t>
      </w:r>
      <w:r w:rsidRPr="001721F1">
        <w:rPr>
          <w:rFonts w:eastAsia="Calibri"/>
        </w:rPr>
        <w:t>Liecht</w:t>
      </w:r>
      <w:r w:rsidR="00D73303">
        <w:rPr>
          <w:rFonts w:eastAsia="Calibri"/>
        </w:rPr>
        <w:t>enstein aus Anlass des hundert</w:t>
      </w:r>
      <w:r w:rsidRPr="001721F1">
        <w:rPr>
          <w:rFonts w:eastAsia="Calibri"/>
        </w:rPr>
        <w:t>jährigen Bestehens der Lions weltweit.</w:t>
      </w:r>
    </w:p>
    <w:p w14:paraId="39A09D09" w14:textId="77777777" w:rsidR="001721F1" w:rsidRPr="001721F1" w:rsidRDefault="00D73303" w:rsidP="00D73303">
      <w:pPr>
        <w:pStyle w:val="berschrift4"/>
      </w:pPr>
      <w:r>
        <w:rPr>
          <w:rFonts w:eastAsia="Calibri"/>
        </w:rPr>
        <w:t xml:space="preserve">Koordinierte </w:t>
      </w:r>
      <w:r w:rsidR="001721F1" w:rsidRPr="001721F1">
        <w:t>Kommunikation</w:t>
      </w:r>
    </w:p>
    <w:p w14:paraId="61B54493" w14:textId="77777777" w:rsidR="006100D3" w:rsidRPr="001721F1" w:rsidRDefault="001721F1" w:rsidP="001721F1">
      <w:r w:rsidRPr="001721F1">
        <w:rPr>
          <w:rFonts w:eastAsia="Calibri"/>
        </w:rPr>
        <w:t xml:space="preserve">Die SBV-Kommunikation schliesslich konnte sich im Berichtsjahr viel Gehör via die virale Verbreitung unserer Anliegen verschaffen. Der Facebook-Auftritt des SBV erfreut sich reger Leserschaft, in der Regel werden unsere Meldungen zwei- bis dreihundert Mal angeklickt. Unser Film zum Tag des </w:t>
      </w:r>
      <w:proofErr w:type="spellStart"/>
      <w:r w:rsidRPr="001721F1">
        <w:rPr>
          <w:rFonts w:eastAsia="Calibri"/>
        </w:rPr>
        <w:t>Weissen</w:t>
      </w:r>
      <w:proofErr w:type="spellEnd"/>
      <w:r w:rsidRPr="001721F1">
        <w:rPr>
          <w:rFonts w:eastAsia="Calibri"/>
        </w:rPr>
        <w:t xml:space="preserve"> Stocks 2017 wiederum gefiel gar weit über 5000 Menschen. Damit die Interessenvertretung den Bedürfnissen und Anliegen von blinden und sehbehinderten Menschen Gehör verschaffen kann, müssen wir diese zuerst zu Gehör bringen. Mit unseren koordinierten Aktivitäten auf sämtlichen Ebenen der Kommunikation und auf möglichst vielen Kanälen des SBV sind wir diesem Ziel im Berichtsjahr einen weiteren Schritt nähergekommen – wir bleiben dran!</w:t>
      </w:r>
    </w:p>
    <w:p w14:paraId="0214A13C" w14:textId="77777777" w:rsidR="006100D3" w:rsidRPr="00D73303" w:rsidRDefault="006100D3" w:rsidP="00D73303"/>
    <w:p w14:paraId="6C7A2880" w14:textId="77777777" w:rsidR="00434A4A" w:rsidRDefault="00845176" w:rsidP="00117258">
      <w:r w:rsidRPr="00D73303">
        <w:t xml:space="preserve">Bildlegende: </w:t>
      </w:r>
      <w:r w:rsidR="00D73303" w:rsidRPr="00D73303">
        <w:t>Erspriessliche Zusammenarbeit: SBV-Präsident Remo Kuonen und SBV-</w:t>
      </w:r>
      <w:r w:rsidR="00D73303">
        <w:t>Generalsekretär Kannarath Meystre mit SRG-Generaldirektor Roger de Weck nach der Unterzeichnung der Leistungsvereinbarung im September 2017.</w:t>
      </w:r>
    </w:p>
    <w:p w14:paraId="2570AF10" w14:textId="77777777" w:rsidR="00117258" w:rsidRDefault="00117258" w:rsidP="00117258"/>
    <w:p w14:paraId="6EF8CD41" w14:textId="77777777" w:rsidR="00117258" w:rsidRPr="00117258" w:rsidRDefault="00117258" w:rsidP="00117258">
      <w:pPr>
        <w:pStyle w:val="berschrift2"/>
      </w:pPr>
      <w:bookmarkStart w:id="25" w:name="_Toc380236310"/>
      <w:bookmarkStart w:id="26" w:name="_Toc380236668"/>
      <w:bookmarkStart w:id="27" w:name="_Toc382042647"/>
      <w:r w:rsidRPr="00117258">
        <w:t>I</w:t>
      </w:r>
      <w:r>
        <w:t xml:space="preserve">nklusion in </w:t>
      </w:r>
      <w:r w:rsidRPr="00117258">
        <w:t>allen</w:t>
      </w:r>
      <w:r>
        <w:t xml:space="preserve"> Lebensbereichen </w:t>
      </w:r>
      <w:r w:rsidRPr="00117258">
        <w:t>fördern</w:t>
      </w:r>
      <w:bookmarkEnd w:id="25"/>
      <w:bookmarkEnd w:id="26"/>
      <w:bookmarkEnd w:id="27"/>
    </w:p>
    <w:p w14:paraId="59E72BA6" w14:textId="77777777" w:rsidR="00117258" w:rsidRPr="00117258" w:rsidRDefault="00117258" w:rsidP="00117258">
      <w:pPr>
        <w:pStyle w:val="berschrift3"/>
      </w:pPr>
      <w:bookmarkStart w:id="28" w:name="_Toc382042648"/>
      <w:r>
        <w:t xml:space="preserve">Beratung und </w:t>
      </w:r>
      <w:r w:rsidRPr="00117258">
        <w:t>Rehabilitation</w:t>
      </w:r>
      <w:bookmarkEnd w:id="28"/>
    </w:p>
    <w:p w14:paraId="14827505" w14:textId="77777777" w:rsidR="00117258" w:rsidRDefault="00117258" w:rsidP="00117258">
      <w:pPr>
        <w:rPr>
          <w:rFonts w:eastAsia="Calibri"/>
        </w:rPr>
      </w:pPr>
    </w:p>
    <w:p w14:paraId="6BD00200" w14:textId="77777777" w:rsidR="00117258" w:rsidRPr="00117258" w:rsidRDefault="00117258" w:rsidP="00117258">
      <w:pPr>
        <w:pStyle w:val="Lead"/>
        <w:rPr>
          <w:rFonts w:eastAsia="Calibri"/>
        </w:rPr>
      </w:pPr>
      <w:r>
        <w:rPr>
          <w:rFonts w:eastAsia="Calibri"/>
        </w:rPr>
        <w:lastRenderedPageBreak/>
        <w:t xml:space="preserve">Mit der Integration des Projekts «Job Coaching» in die Strukturen der Beratungsstellen hatte der Bereich Beratung und Rehabilitation 2017 eine anspruchsvolle Aufgabe zu bewältigen. </w:t>
      </w:r>
      <w:r w:rsidRPr="00117258">
        <w:rPr>
          <w:rFonts w:eastAsia="Calibri"/>
        </w:rPr>
        <w:t>Trot</w:t>
      </w:r>
      <w:r>
        <w:rPr>
          <w:rFonts w:eastAsia="Calibri"/>
        </w:rPr>
        <w:t xml:space="preserve">z sehr unterschiedlicher Voraussetzungen der sechs Beratungsstellen unter direkter Leitung des SBV waren dabei einheitliche Abläufe erforderlich. Vorab ging es darum, Schnittstellen zu klären und das Potenzial an Fachwissen auszuschöpfen, um das Angebot </w:t>
      </w:r>
      <w:r w:rsidRPr="00117258">
        <w:rPr>
          <w:rFonts w:eastAsia="Calibri"/>
        </w:rPr>
        <w:t>op</w:t>
      </w:r>
      <w:r>
        <w:rPr>
          <w:rFonts w:eastAsia="Calibri"/>
        </w:rPr>
        <w:t xml:space="preserve">timal auf die Bedürfnisse unserer Klienten ausrichten zu </w:t>
      </w:r>
      <w:r w:rsidRPr="00117258">
        <w:rPr>
          <w:rFonts w:eastAsia="Calibri"/>
        </w:rPr>
        <w:t>können.</w:t>
      </w:r>
    </w:p>
    <w:p w14:paraId="25E9BB41" w14:textId="77777777" w:rsidR="00117258" w:rsidRPr="00117258" w:rsidRDefault="00117258" w:rsidP="00117258">
      <w:pPr>
        <w:rPr>
          <w:rFonts w:eastAsia="Calibri"/>
        </w:rPr>
      </w:pPr>
    </w:p>
    <w:p w14:paraId="12C16CD4" w14:textId="77777777" w:rsidR="00117258" w:rsidRPr="00117258" w:rsidRDefault="00117258" w:rsidP="00117258">
      <w:pPr>
        <w:rPr>
          <w:rFonts w:eastAsia="Calibri"/>
        </w:rPr>
      </w:pPr>
      <w:r w:rsidRPr="00117258">
        <w:rPr>
          <w:rFonts w:eastAsia="Calibri"/>
        </w:rPr>
        <w:t>Der B</w:t>
      </w:r>
      <w:r>
        <w:rPr>
          <w:rFonts w:eastAsia="Calibri"/>
        </w:rPr>
        <w:t>ereich Beratung und Rehabilita</w:t>
      </w:r>
      <w:r w:rsidRPr="00117258">
        <w:rPr>
          <w:rFonts w:eastAsia="Calibri"/>
        </w:rPr>
        <w:t>tion besteht aus verschiedenen Fachbereichen, die in enger interdisziplinärer Zusammenarbeit die Beratung unserer Klienten sicherstellen. Die Sozialarbeitenden des Fachbereichs Soziale Arbeit koordinieren die Bedürfnisse der Klienten und unterstützen sie zwecks Verbesserung ihrer Lebensbedingungen sowie der Förderung ihrer Selbständigkeit. Der Fachbereich Rehabilitation wiederum bietet Unterstützung in den folgenden drei Fachgebieten an:</w:t>
      </w:r>
    </w:p>
    <w:p w14:paraId="2178CE0B" w14:textId="17783D98" w:rsidR="00117258" w:rsidRPr="00117258" w:rsidRDefault="00117258" w:rsidP="00117258">
      <w:pPr>
        <w:rPr>
          <w:rFonts w:eastAsia="Calibri"/>
        </w:rPr>
      </w:pPr>
      <w:r w:rsidRPr="00117258">
        <w:rPr>
          <w:rFonts w:eastAsia="Calibri"/>
        </w:rPr>
        <w:t>•</w:t>
      </w:r>
      <w:r w:rsidR="0004427E">
        <w:rPr>
          <w:rFonts w:eastAsia="Calibri"/>
        </w:rPr>
        <w:t xml:space="preserve"> </w:t>
      </w:r>
      <w:r w:rsidRPr="00117258">
        <w:rPr>
          <w:rFonts w:eastAsia="Calibri"/>
        </w:rPr>
        <w:t xml:space="preserve">Low Vision (LV): Fachpersonen im Bereich Low Vision helfen den Klienten, das vorhandene Sehvermögen durch den Einsatz geeigneter Hilfsmittel optimal einzusetzen. </w:t>
      </w:r>
    </w:p>
    <w:p w14:paraId="32854B59" w14:textId="73609543" w:rsidR="00117258" w:rsidRPr="00117258" w:rsidRDefault="00117258" w:rsidP="00117258">
      <w:pPr>
        <w:rPr>
          <w:rFonts w:eastAsia="Calibri"/>
        </w:rPr>
      </w:pPr>
      <w:r w:rsidRPr="00117258">
        <w:rPr>
          <w:rFonts w:eastAsia="Calibri"/>
        </w:rPr>
        <w:t>•</w:t>
      </w:r>
      <w:r w:rsidR="0004427E">
        <w:rPr>
          <w:rFonts w:eastAsia="Calibri"/>
        </w:rPr>
        <w:t xml:space="preserve"> </w:t>
      </w:r>
      <w:r w:rsidRPr="00117258">
        <w:rPr>
          <w:rFonts w:eastAsia="Calibri"/>
        </w:rPr>
        <w:t>Orientierung &amp; Mobilität (O&amp;M): Orientierungs- und Mobilitätstrainings in gewohnter Umgebung fördern die Autonomie unserer Klienten, damit sie sich möglichst selbständig fortbewegen können, und sind auch für Menschen geeignet, die erst im hohen Alter erblinden.</w:t>
      </w:r>
    </w:p>
    <w:p w14:paraId="3EA85685" w14:textId="6A17F02D" w:rsidR="00117258" w:rsidRPr="00117258" w:rsidRDefault="00117258" w:rsidP="00117258">
      <w:pPr>
        <w:rPr>
          <w:rFonts w:eastAsia="Calibri"/>
        </w:rPr>
      </w:pPr>
      <w:r w:rsidRPr="00117258">
        <w:rPr>
          <w:rFonts w:eastAsia="Calibri"/>
        </w:rPr>
        <w:t>•</w:t>
      </w:r>
      <w:r w:rsidR="0004427E">
        <w:rPr>
          <w:rFonts w:eastAsia="Calibri"/>
        </w:rPr>
        <w:t xml:space="preserve"> </w:t>
      </w:r>
      <w:r w:rsidRPr="00117258">
        <w:rPr>
          <w:rFonts w:eastAsia="Calibri"/>
        </w:rPr>
        <w:t>Lebenspraktische Fähigkeiten (LPF): Dieses Angebot ermöglicht es unseren Klienten, alltägliche Verrichtungen möglichst autonom zu meistern.</w:t>
      </w:r>
    </w:p>
    <w:p w14:paraId="5B0C0734" w14:textId="678913E3" w:rsidR="00117258" w:rsidRPr="00117258" w:rsidRDefault="00117258" w:rsidP="00117258">
      <w:pPr>
        <w:rPr>
          <w:rFonts w:eastAsia="Calibri"/>
        </w:rPr>
      </w:pPr>
      <w:r w:rsidRPr="00117258">
        <w:rPr>
          <w:rFonts w:eastAsia="Calibri"/>
        </w:rPr>
        <w:t>•</w:t>
      </w:r>
      <w:r w:rsidR="0004427E">
        <w:rPr>
          <w:rFonts w:eastAsia="Calibri"/>
        </w:rPr>
        <w:t xml:space="preserve"> </w:t>
      </w:r>
      <w:r w:rsidRPr="00117258">
        <w:rPr>
          <w:rFonts w:eastAsia="Calibri"/>
        </w:rPr>
        <w:t>Braille-Unterricht: Unterstützung beim Erlernen der Blindenschrift (Basisschrift, Vollschrift und Kurzschrift).</w:t>
      </w:r>
    </w:p>
    <w:p w14:paraId="777D3C64" w14:textId="7A90D96A" w:rsidR="00117258" w:rsidRPr="00117258" w:rsidRDefault="00117258" w:rsidP="00117258">
      <w:pPr>
        <w:rPr>
          <w:rFonts w:eastAsia="Calibri"/>
        </w:rPr>
      </w:pPr>
      <w:r w:rsidRPr="00117258">
        <w:rPr>
          <w:rFonts w:eastAsia="Calibri"/>
        </w:rPr>
        <w:t>Diese Grunddienstleistungen gehören zum Standardangebot der SBV-Beratungsstell</w:t>
      </w:r>
      <w:r w:rsidR="002D61ED">
        <w:rPr>
          <w:rFonts w:eastAsia="Calibri"/>
        </w:rPr>
        <w:t>en</w:t>
      </w:r>
      <w:r w:rsidRPr="00117258">
        <w:rPr>
          <w:rFonts w:eastAsia="Calibri"/>
        </w:rPr>
        <w:t xml:space="preserve"> in Chur, Delémont, Freiburg, Luzern, Sion und Zürich, die sich allesamt an zentraler Lage befinden und über ein eigenes Sekretariat verfügen. Im Kanton Bern kommt eine Zusammenarbeit mit dem Blinden- und Behindertenzentrum Bern zum Tragen. Im Bereich Beratung und Rehabilitation sind in</w:t>
      </w:r>
      <w:r>
        <w:rPr>
          <w:rFonts w:eastAsia="Calibri"/>
        </w:rPr>
        <w:t>sgesamt 43 Mitarbeitende tätig.</w:t>
      </w:r>
    </w:p>
    <w:p w14:paraId="1A82B4C1" w14:textId="77777777" w:rsidR="00117258" w:rsidRPr="00117258" w:rsidRDefault="00117258" w:rsidP="00117258">
      <w:pPr>
        <w:pStyle w:val="berschrift4"/>
      </w:pPr>
      <w:r>
        <w:t xml:space="preserve">Erweitertes </w:t>
      </w:r>
      <w:r w:rsidRPr="00117258">
        <w:t>Netzwerk</w:t>
      </w:r>
    </w:p>
    <w:p w14:paraId="235CFD4C" w14:textId="77777777" w:rsidR="00117258" w:rsidRPr="00117258" w:rsidRDefault="00117258" w:rsidP="00117258">
      <w:pPr>
        <w:rPr>
          <w:rFonts w:eastAsia="Calibri"/>
        </w:rPr>
      </w:pPr>
      <w:r w:rsidRPr="00117258">
        <w:rPr>
          <w:rFonts w:eastAsia="Calibri"/>
        </w:rPr>
        <w:t xml:space="preserve">Das im Sommer 2016 gestartete Projekt «Job Coaching» befindet sich inzwischen in der Testphase. Nach der Erarbeitung der Grundlagen wurden drei Teilprojekte aufgegleist. Zum einen konnte der kurz nach der </w:t>
      </w:r>
      <w:r w:rsidRPr="00117258">
        <w:rPr>
          <w:rFonts w:eastAsia="Calibri"/>
        </w:rPr>
        <w:lastRenderedPageBreak/>
        <w:t>Ausschreibung ausgebuchte Kurs «Erfolgreich bewerben» erstmals durchgeführt werden. Ziel ist die Optimierung der Bewerbu</w:t>
      </w:r>
      <w:r>
        <w:rPr>
          <w:rFonts w:eastAsia="Calibri"/>
        </w:rPr>
        <w:t xml:space="preserve">ngsstrategie: Die Teilnehmenden </w:t>
      </w:r>
      <w:r w:rsidRPr="00117258">
        <w:rPr>
          <w:rFonts w:eastAsia="Calibri"/>
        </w:rPr>
        <w:t>lernen, sich im Bewerbungsverfahren g</w:t>
      </w:r>
      <w:r>
        <w:rPr>
          <w:rFonts w:eastAsia="Calibri"/>
        </w:rPr>
        <w:t xml:space="preserve">ut </w:t>
      </w:r>
      <w:r w:rsidRPr="00117258">
        <w:rPr>
          <w:rFonts w:eastAsia="Calibri"/>
        </w:rPr>
        <w:t>zu präsentieren und erhöhen so ihre Chancen auf ein Vorstellungsgespräch. Überdies zur Sprache kommt, wie eine Sehbehinderung thematisiert und kommuniziert werden soll. Zum andern wurde als Kurs-G</w:t>
      </w:r>
      <w:r>
        <w:rPr>
          <w:rFonts w:eastAsia="Calibri"/>
        </w:rPr>
        <w:t>rundlage die Broschüre «Erfolg-</w:t>
      </w:r>
      <w:r w:rsidRPr="00117258">
        <w:rPr>
          <w:rFonts w:eastAsia="Calibri"/>
        </w:rPr>
        <w:t>reich bewerben mit Sehbehinderung» erarbeitet, die seit Januar 2018 auf der SBV-Website in allen drei Landessprachen zugänglich ist. Ferner wurde ein individuelles «Job Coaching» lanciert, das Menschen mit einer Sehbeeinträchtigung beim Einstieg in den Arbeitsmarkt unterstützt. Im Rahmen dieses Teilprojekts kam es 2017 in verschiedenen Regionen der Schweiz zu insgesamt sechs Begleitungen.</w:t>
      </w:r>
    </w:p>
    <w:p w14:paraId="416E1464" w14:textId="77777777" w:rsidR="00117258" w:rsidRPr="00117258" w:rsidRDefault="00117258" w:rsidP="00117258">
      <w:pPr>
        <w:rPr>
          <w:rFonts w:eastAsia="Calibri"/>
        </w:rPr>
      </w:pPr>
      <w:r w:rsidRPr="00117258">
        <w:rPr>
          <w:rFonts w:eastAsia="Calibri"/>
        </w:rPr>
        <w:t xml:space="preserve">Die Zusammenarbeit mit </w:t>
      </w:r>
      <w:proofErr w:type="spellStart"/>
      <w:r w:rsidRPr="00117258">
        <w:rPr>
          <w:rFonts w:eastAsia="Calibri"/>
        </w:rPr>
        <w:t>Compasso</w:t>
      </w:r>
      <w:proofErr w:type="spellEnd"/>
      <w:r w:rsidRPr="00117258">
        <w:rPr>
          <w:rFonts w:eastAsia="Calibri"/>
        </w:rPr>
        <w:t xml:space="preserve"> (Informationsportal für Arbeitgeber mit dem Fokus </w:t>
      </w:r>
      <w:r>
        <w:rPr>
          <w:rFonts w:eastAsia="Calibri"/>
        </w:rPr>
        <w:t>auf Früherkennung und Interven</w:t>
      </w:r>
      <w:r w:rsidRPr="00117258">
        <w:rPr>
          <w:rFonts w:eastAsia="Calibri"/>
        </w:rPr>
        <w:t>tion sowie berufliche Wiedereingliederung an den Schnittstellen zwischen Unternehmen, B</w:t>
      </w:r>
      <w:r>
        <w:rPr>
          <w:rFonts w:eastAsia="Calibri"/>
        </w:rPr>
        <w:t>etroffenen, IV, Suva, Pensions</w:t>
      </w:r>
      <w:r w:rsidRPr="00117258">
        <w:rPr>
          <w:rFonts w:eastAsia="Calibri"/>
        </w:rPr>
        <w:t>kassen und Privatversicherern) unter dem Patro</w:t>
      </w:r>
      <w:r>
        <w:rPr>
          <w:rFonts w:eastAsia="Calibri"/>
        </w:rPr>
        <w:t>nat des Schweizerischen Arbeit</w:t>
      </w:r>
      <w:r w:rsidRPr="00117258">
        <w:rPr>
          <w:rFonts w:eastAsia="Calibri"/>
        </w:rPr>
        <w:t>geberverbandes wird jüngst durch Kontakte mit dem Schweizerischen Gewerkschaftsbund ergänzt. Prioritäre Ziele sind die Sensibilisierung von Arbeitgebern und Arbeitnehmenden sowie die gemeinsame Kommunikation.</w:t>
      </w:r>
    </w:p>
    <w:p w14:paraId="37111A9E" w14:textId="77777777" w:rsidR="00117258" w:rsidRDefault="00117258" w:rsidP="00117258"/>
    <w:p w14:paraId="2636F485" w14:textId="726718AF" w:rsidR="00117258" w:rsidRDefault="00117258" w:rsidP="00117258">
      <w:pPr>
        <w:rPr>
          <w:rFonts w:eastAsia="Calibri"/>
        </w:rPr>
      </w:pPr>
      <w:r w:rsidRPr="00117258">
        <w:t xml:space="preserve">Quote: </w:t>
      </w:r>
      <w:r>
        <w:t xml:space="preserve">«Der Kurs ‹erfolgreich Bewerben› gab mir wertvolle Impulse. Auch </w:t>
      </w:r>
      <w:r w:rsidRPr="00117258">
        <w:t>das</w:t>
      </w:r>
      <w:r>
        <w:t xml:space="preserve"> </w:t>
      </w:r>
      <w:r w:rsidRPr="00117258">
        <w:t>elementare</w:t>
      </w:r>
      <w:r>
        <w:t xml:space="preserve"> </w:t>
      </w:r>
      <w:r w:rsidRPr="00117258">
        <w:t>Thema</w:t>
      </w:r>
      <w:r>
        <w:t xml:space="preserve"> </w:t>
      </w:r>
      <w:r w:rsidRPr="00117258">
        <w:t>der</w:t>
      </w:r>
      <w:r>
        <w:t xml:space="preserve"> Seh</w:t>
      </w:r>
      <w:r w:rsidRPr="00117258">
        <w:t>behinderung</w:t>
      </w:r>
      <w:r>
        <w:t xml:space="preserve"> </w:t>
      </w:r>
      <w:r w:rsidRPr="00117258">
        <w:t>im</w:t>
      </w:r>
      <w:r>
        <w:t xml:space="preserve"> Bewerbungs</w:t>
      </w:r>
      <w:r w:rsidRPr="00117258">
        <w:t>prozess</w:t>
      </w:r>
      <w:r>
        <w:t xml:space="preserve"> </w:t>
      </w:r>
      <w:r w:rsidRPr="00117258">
        <w:t>wurde</w:t>
      </w:r>
      <w:r>
        <w:t xml:space="preserve"> </w:t>
      </w:r>
      <w:r w:rsidRPr="00117258">
        <w:t>d</w:t>
      </w:r>
      <w:r>
        <w:t xml:space="preserve">iskutiert. Eine Hauptschwierigkeit besteht aus meiner Sicht darin, den Mut zu haben, zu seinen Fähigkeiten zu stehen und diese im Motivationsschreiben ohne falsche Bescheidenheit auch </w:t>
      </w:r>
      <w:r w:rsidRPr="00117258">
        <w:t>einzubringen.»</w:t>
      </w:r>
      <w:r>
        <w:t xml:space="preserve"> </w:t>
      </w:r>
      <w:r w:rsidRPr="00117258">
        <w:rPr>
          <w:rFonts w:eastAsia="Calibri"/>
        </w:rPr>
        <w:t>D.M. (25), Kursteilnehmerin.</w:t>
      </w:r>
    </w:p>
    <w:p w14:paraId="254F52FB" w14:textId="77777777" w:rsidR="00117258" w:rsidRDefault="00117258" w:rsidP="00117258">
      <w:pPr>
        <w:rPr>
          <w:rFonts w:eastAsia="Calibri"/>
        </w:rPr>
      </w:pPr>
    </w:p>
    <w:p w14:paraId="6F2F37A7" w14:textId="77777777" w:rsidR="00117258" w:rsidRDefault="00117258" w:rsidP="00117258">
      <w:r w:rsidRPr="00117258">
        <w:rPr>
          <w:rFonts w:eastAsia="Calibri"/>
        </w:rPr>
        <w:t xml:space="preserve">Bildlegende: </w:t>
      </w:r>
      <w:r w:rsidRPr="00117258">
        <w:t>Gabriele Burghart, O&amp;M-Traineri</w:t>
      </w:r>
      <w:r>
        <w:t xml:space="preserve">n der SBV-Beratungsstelle Chur, </w:t>
      </w:r>
      <w:r w:rsidRPr="00117258">
        <w:t>begleitet ihren blinden Kli</w:t>
      </w:r>
      <w:r>
        <w:t xml:space="preserve">enten Arne </w:t>
      </w:r>
      <w:proofErr w:type="spellStart"/>
      <w:r>
        <w:t>Bürkli</w:t>
      </w:r>
      <w:proofErr w:type="spellEnd"/>
      <w:r>
        <w:t xml:space="preserve"> durch Samedan.</w:t>
      </w:r>
    </w:p>
    <w:p w14:paraId="01770505" w14:textId="77777777" w:rsidR="00117258" w:rsidRDefault="00117258" w:rsidP="00117258">
      <w:pPr>
        <w:pStyle w:val="berschrift4"/>
      </w:pPr>
      <w:r w:rsidRPr="00117258">
        <w:t>Service-Information</w:t>
      </w:r>
    </w:p>
    <w:p w14:paraId="2D99765C" w14:textId="735E830E" w:rsidR="0004427E" w:rsidRPr="0004427E" w:rsidRDefault="0004427E" w:rsidP="0004427E">
      <w:pPr>
        <w:rPr>
          <w:b/>
        </w:rPr>
      </w:pPr>
      <w:r w:rsidRPr="0004427E">
        <w:rPr>
          <w:b/>
        </w:rPr>
        <w:t>Kennzahlen</w:t>
      </w:r>
    </w:p>
    <w:p w14:paraId="4E085454" w14:textId="1B696B1F" w:rsidR="00434918" w:rsidRDefault="00117258" w:rsidP="00117258">
      <w:pPr>
        <w:rPr>
          <w:rFonts w:eastAsia="Calibri"/>
        </w:rPr>
      </w:pPr>
      <w:r>
        <w:rPr>
          <w:rFonts w:eastAsia="Calibri"/>
        </w:rPr>
        <w:t>•</w:t>
      </w:r>
      <w:r w:rsidR="0004427E">
        <w:rPr>
          <w:rFonts w:eastAsia="Calibri"/>
        </w:rPr>
        <w:t xml:space="preserve"> </w:t>
      </w:r>
      <w:r w:rsidRPr="00117258">
        <w:rPr>
          <w:rFonts w:eastAsia="Calibri"/>
        </w:rPr>
        <w:t>Anzahl Klienten in den Beratungsstellen 2017:</w:t>
      </w:r>
      <w:r>
        <w:rPr>
          <w:rFonts w:eastAsia="Calibri"/>
        </w:rPr>
        <w:t xml:space="preserve"> </w:t>
      </w:r>
      <w:r w:rsidRPr="00117258">
        <w:rPr>
          <w:rFonts w:eastAsia="Calibri"/>
        </w:rPr>
        <w:t>(ohne nicht erfasste Kurzberatungen unter 1 Stunde)</w:t>
      </w:r>
      <w:r w:rsidRPr="00117258">
        <w:rPr>
          <w:rFonts w:eastAsia="Calibri"/>
        </w:rPr>
        <w:tab/>
        <w:t>3’091</w:t>
      </w:r>
    </w:p>
    <w:p w14:paraId="3097E73F" w14:textId="34CB227E" w:rsidR="00434918" w:rsidRDefault="00434918" w:rsidP="00117258">
      <w:pPr>
        <w:rPr>
          <w:rFonts w:eastAsia="Calibri"/>
        </w:rPr>
      </w:pPr>
      <w:r>
        <w:rPr>
          <w:rFonts w:eastAsia="Calibri"/>
        </w:rPr>
        <w:t>•</w:t>
      </w:r>
      <w:r w:rsidR="0004427E">
        <w:rPr>
          <w:rFonts w:eastAsia="Calibri"/>
        </w:rPr>
        <w:t xml:space="preserve"> </w:t>
      </w:r>
      <w:r w:rsidR="00117258" w:rsidRPr="00117258">
        <w:rPr>
          <w:rFonts w:eastAsia="Calibri"/>
        </w:rPr>
        <w:t>Geleistete Stunden Beratung und Rehabilitation:</w:t>
      </w:r>
      <w:r w:rsidR="00117258" w:rsidRPr="00117258">
        <w:rPr>
          <w:rFonts w:eastAsia="Calibri"/>
        </w:rPr>
        <w:tab/>
        <w:t>29’043</w:t>
      </w:r>
    </w:p>
    <w:p w14:paraId="4E8F1AD3" w14:textId="7535D781" w:rsidR="00117258" w:rsidRDefault="00434918" w:rsidP="00117258">
      <w:pPr>
        <w:rPr>
          <w:rFonts w:eastAsia="Calibri"/>
        </w:rPr>
      </w:pPr>
      <w:r>
        <w:rPr>
          <w:rFonts w:eastAsia="Calibri"/>
        </w:rPr>
        <w:t>•</w:t>
      </w:r>
      <w:r w:rsidR="0004427E">
        <w:rPr>
          <w:rFonts w:eastAsia="Calibri"/>
        </w:rPr>
        <w:t xml:space="preserve"> </w:t>
      </w:r>
      <w:r w:rsidR="00117258" w:rsidRPr="00117258">
        <w:rPr>
          <w:rFonts w:eastAsia="Calibri"/>
        </w:rPr>
        <w:t>Geleistete Stunden Informatik-Dienstleistungen für Betroffene:</w:t>
      </w:r>
      <w:r w:rsidR="00117258" w:rsidRPr="00117258">
        <w:rPr>
          <w:rFonts w:eastAsia="Calibri"/>
        </w:rPr>
        <w:tab/>
        <w:t>6’829</w:t>
      </w:r>
    </w:p>
    <w:p w14:paraId="427048CD" w14:textId="77777777" w:rsidR="006B350C" w:rsidRDefault="006B350C" w:rsidP="00117258">
      <w:pPr>
        <w:rPr>
          <w:rFonts w:eastAsia="Calibri"/>
        </w:rPr>
      </w:pPr>
    </w:p>
    <w:p w14:paraId="33CE0E09" w14:textId="4ECF4F88" w:rsidR="006B350C" w:rsidRPr="006B350C" w:rsidRDefault="006B350C" w:rsidP="006B350C">
      <w:pPr>
        <w:pStyle w:val="berschrift2"/>
      </w:pPr>
      <w:bookmarkStart w:id="29" w:name="_Toc380236312"/>
      <w:bookmarkStart w:id="30" w:name="_Toc380236670"/>
      <w:bookmarkStart w:id="31" w:name="_Toc382042649"/>
      <w:r>
        <w:lastRenderedPageBreak/>
        <w:t xml:space="preserve">Die Mitglieder und </w:t>
      </w:r>
      <w:r w:rsidRPr="006B350C">
        <w:t>die</w:t>
      </w:r>
      <w:r>
        <w:t xml:space="preserve"> Sektionen </w:t>
      </w:r>
      <w:r w:rsidRPr="006B350C">
        <w:t>stärken</w:t>
      </w:r>
      <w:bookmarkEnd w:id="29"/>
      <w:bookmarkEnd w:id="30"/>
      <w:bookmarkEnd w:id="31"/>
    </w:p>
    <w:p w14:paraId="39005A67" w14:textId="2989E452" w:rsidR="006B350C" w:rsidRPr="006B350C" w:rsidRDefault="006B350C" w:rsidP="006B350C">
      <w:pPr>
        <w:pStyle w:val="berschrift3"/>
        <w:rPr>
          <w:rFonts w:eastAsia="Calibri"/>
        </w:rPr>
      </w:pPr>
      <w:bookmarkStart w:id="32" w:name="_Toc382042650"/>
      <w:r>
        <w:rPr>
          <w:rFonts w:eastAsia="Calibri"/>
        </w:rPr>
        <w:t xml:space="preserve">Mitglieder und </w:t>
      </w:r>
      <w:r w:rsidRPr="006B350C">
        <w:rPr>
          <w:rFonts w:eastAsia="Calibri"/>
        </w:rPr>
        <w:t>Bildung</w:t>
      </w:r>
      <w:bookmarkEnd w:id="32"/>
    </w:p>
    <w:p w14:paraId="5D98EF91" w14:textId="77777777" w:rsidR="006B350C" w:rsidRPr="006B350C" w:rsidRDefault="006B350C" w:rsidP="006B350C">
      <w:pPr>
        <w:rPr>
          <w:rFonts w:eastAsia="Calibri"/>
        </w:rPr>
      </w:pPr>
    </w:p>
    <w:p w14:paraId="37518190" w14:textId="72E75EFA" w:rsidR="009E441B" w:rsidRPr="009E441B" w:rsidRDefault="009E441B" w:rsidP="009E441B">
      <w:pPr>
        <w:pStyle w:val="Lead"/>
        <w:rPr>
          <w:rFonts w:eastAsia="Calibri"/>
        </w:rPr>
      </w:pPr>
      <w:r>
        <w:rPr>
          <w:rFonts w:eastAsia="Calibri"/>
        </w:rPr>
        <w:t xml:space="preserve">In schwierigen Zeiten ist auf die Gemeinschaft Verlass: Eindrücklich haben sich die Mitglieder und Sektionen vereint, um sich unter dem Motto «Gemeinsam sehen wir mehr» für ihre wirklichen Bedürfnisse aktiv einzusetzen – </w:t>
      </w:r>
      <w:r w:rsidRPr="009E441B">
        <w:rPr>
          <w:rFonts w:eastAsia="Calibri"/>
        </w:rPr>
        <w:t>ein</w:t>
      </w:r>
      <w:r>
        <w:rPr>
          <w:rFonts w:eastAsia="Calibri"/>
        </w:rPr>
        <w:t xml:space="preserve">e für den Bereich Mitglieder und Bildung wie auch für den SBV generell unumgängliche </w:t>
      </w:r>
      <w:r w:rsidRPr="009E441B">
        <w:rPr>
          <w:rFonts w:eastAsia="Calibri"/>
        </w:rPr>
        <w:t>Entwicklung.</w:t>
      </w:r>
    </w:p>
    <w:p w14:paraId="51C706C0" w14:textId="77777777" w:rsidR="006B350C" w:rsidRPr="006B350C" w:rsidRDefault="006B350C" w:rsidP="006B350C">
      <w:pPr>
        <w:rPr>
          <w:rFonts w:eastAsia="Calibri"/>
        </w:rPr>
      </w:pPr>
    </w:p>
    <w:p w14:paraId="468DC004" w14:textId="2FFE3D91" w:rsidR="006B350C" w:rsidRPr="006B350C" w:rsidRDefault="006B350C" w:rsidP="006B350C">
      <w:pPr>
        <w:rPr>
          <w:rFonts w:eastAsia="Calibri"/>
        </w:rPr>
      </w:pPr>
      <w:r w:rsidRPr="006B350C">
        <w:rPr>
          <w:rFonts w:eastAsia="Calibri"/>
        </w:rPr>
        <w:t>Die Abteilung Sektionen- und Mitgliederdienste hat sich 2017 mit den sechs neu gewählten Sektionsverantwortlichen und dem ne</w:t>
      </w:r>
      <w:r>
        <w:rPr>
          <w:rFonts w:eastAsia="Calibri"/>
        </w:rPr>
        <w:t>uen Präsidenten des Sektionen</w:t>
      </w:r>
      <w:r w:rsidRPr="006B350C">
        <w:rPr>
          <w:rFonts w:eastAsia="Calibri"/>
        </w:rPr>
        <w:t>rats getroffen. Im Vordergrund standen dabei der Aufbau und die Stärkung des gegenseitigen Vertrauens sowie der kontinuierliche Austausch. Diese und alle weiteren Kontakte mit den Sektionen dienten der Abteilung insbesondere auch als Feedback für die tägliche Arbeit und als Basis, um weitere Instrumente zu erarbeiten. Im Berichtsjahr wurden zudem das Dokument «Coaching-Angebot für die Sektionen» sowie Muster-Funktionsbeschriebe für die verschiedenen Vorstandsaufgaben erstellt, welche die Sektionen ihren Bedürfnissen anpassen und ergänzen können. Im vergangenen Wahljahr hat die Abteilung den neuen Vorstandsmitgliedern und Delegierten der Sektionen überdies einen zweitägigen, diesmal zweisprachig durchgeführten Einführungskurs angeboten. Dies ermöglichte den Kontakt auch über die Sprachgrenzen hinaus und zeigte auf, dass viele ähnliche Themen die Sektionen in allen Landesteilen zu gleichen Teilen beschäftigen.</w:t>
      </w:r>
    </w:p>
    <w:p w14:paraId="470C43B4" w14:textId="1EE0C54F" w:rsidR="006B350C" w:rsidRPr="006B350C" w:rsidRDefault="006B350C" w:rsidP="006B350C">
      <w:pPr>
        <w:pStyle w:val="berschrift4"/>
      </w:pPr>
      <w:r>
        <w:rPr>
          <w:rFonts w:eastAsia="Calibri"/>
        </w:rPr>
        <w:t xml:space="preserve">Förderung der </w:t>
      </w:r>
      <w:r w:rsidRPr="006B350C">
        <w:t>Selbstständigkeit</w:t>
      </w:r>
    </w:p>
    <w:p w14:paraId="3C8E1999" w14:textId="77777777" w:rsidR="006B350C" w:rsidRPr="006B350C" w:rsidRDefault="006B350C" w:rsidP="006B350C">
      <w:pPr>
        <w:rPr>
          <w:rFonts w:eastAsia="Calibri"/>
        </w:rPr>
      </w:pPr>
      <w:r w:rsidRPr="006B350C">
        <w:rPr>
          <w:rFonts w:eastAsia="Calibri"/>
        </w:rPr>
        <w:t xml:space="preserve">In Zusammenarbeit mit den Sektionen und verschiedenen Partnern hat die Abteilung Kurse 2017 gesamtschweizerisch rund 250 Kurse angeboten. Einmal mehr war ein weites Spektrum zwischen Blindenschrift und Kochkunst, sportlicher Betätigung und Wellness, kreativem Schaffen und tiefer Entspannung abgedeckt. Die vielen Bildungsstunden haben wesentlich auch zur Förderung der Selbstständigkeit und Selbstsicherheit unserer Mitglieder beigetragen. Insgesamt wurden in der Deutsch- und Westschweiz 167 SBV-eigene Kurse und Kreativgruppen durchgeführt, wie immer aufgeteilt in Tages-, Semester- oder Blockkurse. Die Teilnehmenden hatten dabei Gelegenheit, ihr Wissen aufzufrischen oder sich neue Kompetenzen </w:t>
      </w:r>
      <w:r w:rsidRPr="006B350C">
        <w:rPr>
          <w:rFonts w:eastAsia="Calibri"/>
        </w:rPr>
        <w:lastRenderedPageBreak/>
        <w:t xml:space="preserve">anzueignen. Für blinde und sehbehinderte Jugendliche zwischen 12 und 26 Jahren hat der SBV wiederum das Angebot von «Blindspot» und in der Westschweiz das «Camp des </w:t>
      </w:r>
      <w:proofErr w:type="spellStart"/>
      <w:r w:rsidRPr="006B350C">
        <w:rPr>
          <w:rFonts w:eastAsia="Calibri"/>
        </w:rPr>
        <w:t>Jeunes</w:t>
      </w:r>
      <w:proofErr w:type="spellEnd"/>
      <w:r w:rsidRPr="006B350C">
        <w:rPr>
          <w:rFonts w:eastAsia="Calibri"/>
        </w:rPr>
        <w:t>» unterstützt.</w:t>
      </w:r>
    </w:p>
    <w:p w14:paraId="5E967078" w14:textId="51857D44" w:rsidR="006B350C" w:rsidRPr="006B350C" w:rsidRDefault="006B350C" w:rsidP="006B350C">
      <w:pPr>
        <w:pStyle w:val="berschrift4"/>
      </w:pPr>
      <w:r>
        <w:t xml:space="preserve">Mehr Kostenbewusstsein und </w:t>
      </w:r>
      <w:r w:rsidRPr="006B350C">
        <w:t>Engagement</w:t>
      </w:r>
    </w:p>
    <w:p w14:paraId="4C6599BD" w14:textId="77777777" w:rsidR="006B350C" w:rsidRDefault="006B350C" w:rsidP="006B350C">
      <w:pPr>
        <w:rPr>
          <w:rFonts w:eastAsia="Calibri"/>
        </w:rPr>
      </w:pPr>
      <w:r w:rsidRPr="006B350C">
        <w:rPr>
          <w:rFonts w:eastAsia="Calibri"/>
        </w:rPr>
        <w:t>Die Bildungs- und Begegnungszentren (BBZ) wie auch ihre Nutzer wurden Anfang Jahr auf eine harte Probe gestellt, zumal die Existenz der BBZ von einem Tag auf den anderen in Frage gestellt war. Was seit über dreissig Jahren als unverzichtbare Plattform für ebenso vielfältiges wie kreatives Werken und wohltuenden Austausch bekannt war, sollte nun gestrichen werden? Das Unverständnis war gross, die Trauer auch. Bald schon aber hatten sich die Befürworter formiert und nannten hunderte Argumente, warum dieses Tagesstruktur-Angebot bestehen bleiben sollte. Zudem haben zahlreiche Menschen mit Sehbeeinträchtigung die Suche nach Lösungen unterstützt, wie das Betriebsergebnis in Zukunft verbessert werden könnte. Aussagen von Mitgliedern wie «Ich bin bereit, mich für den Fortbestand des BBZ zu engagieren, meine Zeit und mein Wissen einzusetzen» oder «Für meinen besten Freund muss das BBZ weiterbestehen, wie soll er sich sonst beschäftigen?» förderten darüber hinaus das gemeinsame Verständnis und die Bereitschaft, die Optimierung der Organisation und der Struktur zu stützen. Der Verbandsvorstand des SBV hat Mitte Dezember entschieden, dass er den eingereichten Business- und Projektplänen aller fünf BBZ eine Chance geben will.</w:t>
      </w:r>
    </w:p>
    <w:p w14:paraId="0BD6B5E9" w14:textId="77777777" w:rsidR="0004427E" w:rsidRPr="006B350C" w:rsidRDefault="0004427E" w:rsidP="006B350C">
      <w:pPr>
        <w:rPr>
          <w:rFonts w:eastAsia="Calibri"/>
        </w:rPr>
      </w:pPr>
    </w:p>
    <w:p w14:paraId="4B8F69C8" w14:textId="57DA0AD3" w:rsidR="006B350C" w:rsidRDefault="006B350C" w:rsidP="006B350C">
      <w:r>
        <w:t>Bildlegende: Die BBZ des SBV ermöglichen blinden und sehbehinderten</w:t>
      </w:r>
      <w:r>
        <w:br/>
        <w:t>Menschen, eine selbstbestimmte, kreative Tagesstruktur zu gestalten.</w:t>
      </w:r>
    </w:p>
    <w:p w14:paraId="68A5B0B8" w14:textId="77777777" w:rsidR="006B350C" w:rsidRDefault="006B350C" w:rsidP="006B350C">
      <w:pPr>
        <w:rPr>
          <w:rFonts w:eastAsia="Calibri"/>
        </w:rPr>
      </w:pPr>
    </w:p>
    <w:p w14:paraId="62DE3371" w14:textId="1B601D66" w:rsidR="006B350C" w:rsidRPr="006B350C" w:rsidRDefault="006B350C" w:rsidP="006B350C">
      <w:pPr>
        <w:pStyle w:val="berschrift4"/>
      </w:pPr>
      <w:r w:rsidRPr="006B350C">
        <w:t>Service-Information</w:t>
      </w:r>
    </w:p>
    <w:p w14:paraId="2ED1479C" w14:textId="77777777" w:rsidR="006B350C" w:rsidRPr="006B350C" w:rsidRDefault="006B350C" w:rsidP="006B350C">
      <w:pPr>
        <w:rPr>
          <w:rFonts w:eastAsia="Calibri"/>
          <w:b/>
        </w:rPr>
      </w:pPr>
      <w:r w:rsidRPr="006B350C">
        <w:rPr>
          <w:rFonts w:eastAsia="Calibri"/>
          <w:b/>
        </w:rPr>
        <w:t>Kennzahlen</w:t>
      </w:r>
    </w:p>
    <w:p w14:paraId="0AFA3E2B" w14:textId="715930DE" w:rsidR="006B350C" w:rsidRDefault="006B350C" w:rsidP="006B350C">
      <w:pPr>
        <w:rPr>
          <w:rFonts w:eastAsia="Calibri"/>
        </w:rPr>
      </w:pPr>
      <w:r>
        <w:rPr>
          <w:rFonts w:eastAsia="Calibri"/>
        </w:rPr>
        <w:t>•</w:t>
      </w:r>
      <w:r w:rsidR="0004427E">
        <w:rPr>
          <w:rFonts w:eastAsia="Calibri"/>
        </w:rPr>
        <w:t xml:space="preserve"> </w:t>
      </w:r>
      <w:r w:rsidRPr="006B350C">
        <w:rPr>
          <w:rFonts w:eastAsia="Calibri"/>
        </w:rPr>
        <w:t xml:space="preserve">2017 wurden gesamtschweizerisch </w:t>
      </w:r>
      <w:r w:rsidR="0004427E">
        <w:rPr>
          <w:rFonts w:eastAsia="Calibri"/>
        </w:rPr>
        <w:t xml:space="preserve">53 Block-, 15 Semester- und 115 </w:t>
      </w:r>
      <w:r w:rsidRPr="006B350C">
        <w:rPr>
          <w:rFonts w:eastAsia="Calibri"/>
        </w:rPr>
        <w:t>Tageskurse (inkl. vom SBV unterstütze Kurse von Partnern) durchgeführt. Total besuchten 2’712 Teilnehmende die Kursangebote.</w:t>
      </w:r>
    </w:p>
    <w:p w14:paraId="01685A62" w14:textId="417FBA31" w:rsidR="006B350C" w:rsidRDefault="006B350C" w:rsidP="006B350C">
      <w:pPr>
        <w:rPr>
          <w:rFonts w:eastAsia="Calibri"/>
        </w:rPr>
      </w:pPr>
      <w:r>
        <w:rPr>
          <w:rFonts w:eastAsia="Calibri"/>
        </w:rPr>
        <w:t>•</w:t>
      </w:r>
      <w:r w:rsidR="0004427E">
        <w:rPr>
          <w:rFonts w:eastAsia="Calibri"/>
        </w:rPr>
        <w:t xml:space="preserve"> </w:t>
      </w:r>
      <w:r w:rsidRPr="006B350C">
        <w:rPr>
          <w:rFonts w:eastAsia="Calibri"/>
        </w:rPr>
        <w:t>In 40 Kreativgruppen haben 2017 insgesamt 358 von einer Sehbehinderung Betroffene 1’456 Kurseinheiten à 3 Stunden besucht.</w:t>
      </w:r>
    </w:p>
    <w:p w14:paraId="538FA82D" w14:textId="77777777" w:rsidR="006B350C" w:rsidRPr="006B350C" w:rsidRDefault="006B350C" w:rsidP="006B350C">
      <w:pPr>
        <w:rPr>
          <w:rFonts w:eastAsia="Calibri"/>
        </w:rPr>
      </w:pPr>
    </w:p>
    <w:p w14:paraId="2D81A973" w14:textId="704E622C" w:rsidR="006B350C" w:rsidRPr="006B350C" w:rsidRDefault="006B350C" w:rsidP="006B350C">
      <w:pPr>
        <w:pStyle w:val="berschrift2"/>
      </w:pPr>
      <w:bookmarkStart w:id="33" w:name="_Toc380236314"/>
      <w:bookmarkStart w:id="34" w:name="_Toc380236672"/>
      <w:bookmarkStart w:id="35" w:name="_Toc382042651"/>
      <w:r w:rsidRPr="006B350C">
        <w:lastRenderedPageBreak/>
        <w:t>Permanente</w:t>
      </w:r>
      <w:r>
        <w:t xml:space="preserve"> </w:t>
      </w:r>
      <w:r w:rsidRPr="006B350C">
        <w:t>Weiterbildung</w:t>
      </w:r>
      <w:bookmarkEnd w:id="33"/>
      <w:bookmarkEnd w:id="34"/>
      <w:bookmarkEnd w:id="35"/>
    </w:p>
    <w:p w14:paraId="7EC08CFD" w14:textId="77777777" w:rsidR="006B350C" w:rsidRPr="006B350C" w:rsidRDefault="006B350C" w:rsidP="006B350C">
      <w:pPr>
        <w:pStyle w:val="berschrift3"/>
        <w:rPr>
          <w:rFonts w:eastAsia="Calibri"/>
        </w:rPr>
      </w:pPr>
      <w:bookmarkStart w:id="36" w:name="_Toc382042652"/>
      <w:r w:rsidRPr="006B350C">
        <w:rPr>
          <w:rFonts w:eastAsia="Calibri"/>
        </w:rPr>
        <w:t>Personal</w:t>
      </w:r>
      <w:bookmarkEnd w:id="36"/>
    </w:p>
    <w:p w14:paraId="3BEDB63B" w14:textId="77777777" w:rsidR="006B350C" w:rsidRPr="006B350C" w:rsidRDefault="006B350C" w:rsidP="006B350C">
      <w:pPr>
        <w:rPr>
          <w:rFonts w:eastAsia="Calibri"/>
        </w:rPr>
      </w:pPr>
    </w:p>
    <w:p w14:paraId="2974BF3D" w14:textId="501794D2" w:rsidR="006B350C" w:rsidRPr="006B350C" w:rsidRDefault="006B350C" w:rsidP="006B350C">
      <w:pPr>
        <w:pStyle w:val="Lead"/>
        <w:rPr>
          <w:rFonts w:eastAsia="Calibri"/>
        </w:rPr>
      </w:pPr>
      <w:r>
        <w:rPr>
          <w:rFonts w:eastAsia="Calibri"/>
        </w:rPr>
        <w:t xml:space="preserve">Im Jahr 2017 haben 25 neue Mitarbeiterinnen und Mitarbeiter, darunter eine Sehbehinderte, ihre </w:t>
      </w:r>
      <w:r w:rsidRPr="006B350C">
        <w:rPr>
          <w:rFonts w:eastAsia="Calibri"/>
        </w:rPr>
        <w:t>Tä</w:t>
      </w:r>
      <w:r>
        <w:rPr>
          <w:rFonts w:eastAsia="Calibri"/>
        </w:rPr>
        <w:t xml:space="preserve">tigkeit beim SBV aufgenommen. Im Mai 2017 fand wiederum ein Einführungstag für neue Mitarbeitende </w:t>
      </w:r>
      <w:r w:rsidRPr="006B350C">
        <w:rPr>
          <w:rFonts w:eastAsia="Calibri"/>
        </w:rPr>
        <w:t>statt.</w:t>
      </w:r>
    </w:p>
    <w:p w14:paraId="7ED95DC6" w14:textId="77777777" w:rsidR="006B350C" w:rsidRPr="006B350C" w:rsidRDefault="006B350C" w:rsidP="006B350C">
      <w:pPr>
        <w:rPr>
          <w:rFonts w:eastAsia="Calibri"/>
        </w:rPr>
      </w:pPr>
    </w:p>
    <w:p w14:paraId="2ED5DC0E" w14:textId="050D83FC" w:rsidR="00526A0E" w:rsidRPr="00526A0E" w:rsidRDefault="00526A0E" w:rsidP="00526A0E">
      <w:pPr>
        <w:rPr>
          <w:rFonts w:eastAsia="Calibri"/>
        </w:rPr>
      </w:pPr>
      <w:r w:rsidRPr="00526A0E">
        <w:rPr>
          <w:rFonts w:eastAsia="Calibri"/>
        </w:rPr>
        <w:t>Der SBV investiert weiterhin in die permanente Förderung und Entwicklung der fachlichen und persönlichen Kompetenzen seiner Mitarbeitenden. Sie haben dieses Angebot auch im Jahr 2017 rege genut</w:t>
      </w:r>
      <w:r>
        <w:rPr>
          <w:rFonts w:eastAsia="Calibri"/>
        </w:rPr>
        <w:t>zt und rund 408 Weiterbildungs</w:t>
      </w:r>
      <w:r w:rsidRPr="00526A0E">
        <w:rPr>
          <w:rFonts w:eastAsia="Calibri"/>
        </w:rPr>
        <w:t>tage absolviert. Am 10. Mai 2017 fand in Bern ein weiterer Einführungstag für neue Mitarbeitende des SBV statt. Einem runden Dutzend von Teilnehmenden wurden die Aufgaben aller Bereiche präsentiert und auf einem Rundgang das Generalsekretariat vorgestellt. Ebenfalls im Mai 2017 konnte dem Führungsteam zudem der neu definierte Rekrutierungsprozess vorgestellt werden.</w:t>
      </w:r>
    </w:p>
    <w:p w14:paraId="6456448F" w14:textId="29C71DB0" w:rsidR="006B350C" w:rsidRDefault="00526A0E" w:rsidP="00526A0E">
      <w:pPr>
        <w:rPr>
          <w:rFonts w:eastAsia="Calibri"/>
        </w:rPr>
      </w:pPr>
      <w:r w:rsidRPr="00526A0E">
        <w:rPr>
          <w:rFonts w:eastAsia="Calibri"/>
        </w:rPr>
        <w:t>Die Geschäftsleitung hat beschlossen, den Personalausflug aller SBV-Mitarbeitenden inskünftig alle zwei Jahre durchzuführen. In den Zwischenjahren haben die einzelnen Bereiche die Möglichkeit, selber organisierte Ausflüge durchzuführen. Ende Januar 2017 ist die HR-Fachfrau Sandra Heimgartner ausgetreten. Das HR-Team hat seither mit insgesamt weniger als einer Vollzeitstelle die Dienstleistungen des Bereichs HR so aufrechterhalten, dass die wichtigen Bedürfnisse weiterhin erfüllt werden konnten. Diese anspruchsvolle Situation verlangte allerdings eine klare Priorisierung der Tätigkeit des Bereichs HR. Deshalb musste das Dienstleistung</w:t>
      </w:r>
      <w:r>
        <w:rPr>
          <w:rFonts w:eastAsia="Calibri"/>
        </w:rPr>
        <w:t>sniveau in verschiedenen Situa</w:t>
      </w:r>
      <w:r w:rsidRPr="00526A0E">
        <w:rPr>
          <w:rFonts w:eastAsia="Calibri"/>
        </w:rPr>
        <w:t>tionen punktuell etwas angepasst werden.</w:t>
      </w:r>
    </w:p>
    <w:p w14:paraId="75307825" w14:textId="77777777" w:rsidR="00526A0E" w:rsidRDefault="00526A0E" w:rsidP="00526A0E">
      <w:pPr>
        <w:rPr>
          <w:rFonts w:eastAsia="Calibri"/>
        </w:rPr>
      </w:pPr>
    </w:p>
    <w:p w14:paraId="6B8D5411" w14:textId="77777777" w:rsidR="00526A0E" w:rsidRPr="00526A0E" w:rsidRDefault="006B350C" w:rsidP="00526A0E">
      <w:r w:rsidRPr="00526A0E">
        <w:t xml:space="preserve">Bildlegende: </w:t>
      </w:r>
      <w:r w:rsidR="00526A0E" w:rsidRPr="00526A0E">
        <w:t>Braille-Zeile als dienliches Hilfsmittel am Arbeitsplatz einer sehbehinderten Mitarbeiterin.</w:t>
      </w:r>
    </w:p>
    <w:p w14:paraId="46DF6854" w14:textId="21F8C43F" w:rsidR="00E25C34" w:rsidRDefault="00E25C34">
      <w:r>
        <w:br w:type="page"/>
      </w:r>
    </w:p>
    <w:p w14:paraId="03B24326" w14:textId="065A7F25" w:rsidR="006B350C" w:rsidRPr="006B350C" w:rsidRDefault="006B350C" w:rsidP="006B350C">
      <w:pPr>
        <w:pStyle w:val="berschrift2"/>
      </w:pPr>
      <w:bookmarkStart w:id="37" w:name="_Toc380236316"/>
      <w:bookmarkStart w:id="38" w:name="_Toc380236674"/>
      <w:bookmarkStart w:id="39" w:name="_Toc382042653"/>
      <w:r>
        <w:lastRenderedPageBreak/>
        <w:t xml:space="preserve">Drehscheibe für vielfältige </w:t>
      </w:r>
      <w:r w:rsidRPr="006B350C">
        <w:t>Aufgaben</w:t>
      </w:r>
      <w:bookmarkEnd w:id="37"/>
      <w:bookmarkEnd w:id="38"/>
      <w:bookmarkEnd w:id="39"/>
    </w:p>
    <w:p w14:paraId="204426CD" w14:textId="5DEDC990" w:rsidR="006B350C" w:rsidRPr="006B350C" w:rsidRDefault="006B350C" w:rsidP="006B350C">
      <w:pPr>
        <w:pStyle w:val="berschrift3"/>
        <w:rPr>
          <w:rFonts w:eastAsia="Calibri"/>
        </w:rPr>
      </w:pPr>
      <w:bookmarkStart w:id="40" w:name="_Toc382042654"/>
      <w:r>
        <w:rPr>
          <w:rFonts w:eastAsia="Calibri"/>
        </w:rPr>
        <w:t xml:space="preserve">Finanzen und Zentrale </w:t>
      </w:r>
      <w:r w:rsidRPr="006B350C">
        <w:rPr>
          <w:rFonts w:eastAsia="Calibri"/>
        </w:rPr>
        <w:t>Dienste</w:t>
      </w:r>
      <w:bookmarkEnd w:id="40"/>
    </w:p>
    <w:p w14:paraId="7191408A" w14:textId="77777777" w:rsidR="006B350C" w:rsidRPr="006B350C" w:rsidRDefault="006B350C" w:rsidP="006B350C">
      <w:pPr>
        <w:rPr>
          <w:rFonts w:eastAsia="Calibri"/>
        </w:rPr>
      </w:pPr>
    </w:p>
    <w:p w14:paraId="6C65E591" w14:textId="754F9B41" w:rsidR="006B350C" w:rsidRPr="006B350C" w:rsidRDefault="006B350C" w:rsidP="006B350C">
      <w:pPr>
        <w:pStyle w:val="Lead"/>
        <w:rPr>
          <w:rFonts w:eastAsia="Calibri"/>
        </w:rPr>
      </w:pPr>
      <w:r>
        <w:rPr>
          <w:rFonts w:eastAsia="Calibri"/>
        </w:rPr>
        <w:t xml:space="preserve">Der Bereich Finanzen und Zentrale Dienste bewältigt ein breites Spektrum sehr verschiedener Aufgaben: Verbuchung und Reporting der Finanzströme, Weiterleiten von </w:t>
      </w:r>
      <w:r w:rsidRPr="006B350C">
        <w:rPr>
          <w:rFonts w:eastAsia="Calibri"/>
        </w:rPr>
        <w:t>Anrufe</w:t>
      </w:r>
      <w:r>
        <w:rPr>
          <w:rFonts w:eastAsia="Calibri"/>
        </w:rPr>
        <w:t>n und Empfangen von Besuchern, regelmässiger Unterhalt der Büros und kontinuierliche Beschaffung von Büromaterial wie auch von Büromöbeln.</w:t>
      </w:r>
    </w:p>
    <w:p w14:paraId="1C24DA33" w14:textId="77777777" w:rsidR="006B350C" w:rsidRPr="006B350C" w:rsidRDefault="006B350C" w:rsidP="006B350C">
      <w:pPr>
        <w:rPr>
          <w:rFonts w:eastAsia="Calibri"/>
        </w:rPr>
      </w:pPr>
    </w:p>
    <w:p w14:paraId="5BE36497" w14:textId="77777777" w:rsidR="001E0DBC" w:rsidRPr="001E0DBC" w:rsidRDefault="001E0DBC" w:rsidP="001E0DBC">
      <w:pPr>
        <w:rPr>
          <w:rFonts w:eastAsia="Calibri"/>
        </w:rPr>
      </w:pPr>
      <w:r w:rsidRPr="001E0DBC">
        <w:rPr>
          <w:rFonts w:eastAsia="Calibri"/>
        </w:rPr>
        <w:t xml:space="preserve">Auch in diesem Jahr hat die Finanzbuchhaltung, neben den Routinearbeiten, einige zusätzliche Spezialaufgaben erfolgreich umgesetzt. Hervorzuheben sind die Aktualisierung der Buchhaltungssoftware und die Umstellung auf neue Dateiformate im Rahmen der Harmonisierung des Schweizer Zahlungsverkehrs. Zudem ist der SBV seit 1. Juli 2017 mehrwertsteuerpflichtig, dies bedeutet: Im Vorfeld mussten umfangreiche Vorabklärungen getroffen werden, damit eine entsprechende Umsetzung auf dem Buchhaltungssystem gewährleistet war. Das erste Audit durch das Bundesamt für Sozialversicherungen (BSV) hat unsere Fachstelle Controlling erfolgreich organisiert. Alle gewünschten Nachweise wurden rechtzeitig den Auditoren abgegeben und deren Fragen kompetent und abschliessend beantwortet. </w:t>
      </w:r>
    </w:p>
    <w:p w14:paraId="7640A047" w14:textId="0EDD9E94" w:rsidR="00A953F9" w:rsidRPr="001E0DBC" w:rsidRDefault="001E0DBC" w:rsidP="001E0DBC">
      <w:pPr>
        <w:rPr>
          <w:rFonts w:eastAsia="Calibri"/>
        </w:rPr>
      </w:pPr>
      <w:r w:rsidRPr="001E0DBC">
        <w:rPr>
          <w:rFonts w:eastAsia="Calibri"/>
        </w:rPr>
        <w:t xml:space="preserve">Die Mitarbeitenden der Infrastruktur ihrerseits waren für den stets fristgerechten Braille-Druck und den Versand der regelmässig erscheinenden Zeitschriften besorgt. Die Umstellung auf Office 365 mit den verwendeten Hilfsmitteln insbesondere bei den </w:t>
      </w:r>
      <w:r w:rsidR="008410D2">
        <w:rPr>
          <w:rFonts w:eastAsia="Calibri"/>
        </w:rPr>
        <w:t xml:space="preserve">durchwegs blinden und sehbehinderten </w:t>
      </w:r>
      <w:r w:rsidRPr="001E0DBC">
        <w:rPr>
          <w:rFonts w:eastAsia="Calibri"/>
        </w:rPr>
        <w:t>Mitarbeiterinnen der Telefonzentrale am Besucherempfang wiederum hat zunächst einige Sorgen bereitet. Dank grosser Flexibilität und Beharrlichkeit der Betroffenen wurden diese Situationen schliesslich erfolgreich gemeistert.</w:t>
      </w:r>
    </w:p>
    <w:p w14:paraId="5FF13866" w14:textId="77777777" w:rsidR="001E0DBC" w:rsidRDefault="001E0DBC" w:rsidP="001E0DBC">
      <w:pPr>
        <w:rPr>
          <w:rFonts w:eastAsia="Calibri"/>
        </w:rPr>
      </w:pPr>
    </w:p>
    <w:p w14:paraId="2851CDAA" w14:textId="2ED76303" w:rsidR="00A953F9" w:rsidRDefault="00A953F9" w:rsidP="00A953F9">
      <w:r>
        <w:t xml:space="preserve">Bildlegende: </w:t>
      </w:r>
      <w:r w:rsidRPr="00A953F9">
        <w:t>Braille-Druck im SBV-Generalsekretariat.</w:t>
      </w:r>
    </w:p>
    <w:p w14:paraId="758C5E21" w14:textId="77777777" w:rsidR="004C2E61" w:rsidRDefault="004C2E61" w:rsidP="00A953F9"/>
    <w:p w14:paraId="3421B671" w14:textId="07758AEB" w:rsidR="004C2E61" w:rsidRPr="004C2E61" w:rsidRDefault="004C2E61" w:rsidP="004C2E61">
      <w:pPr>
        <w:pStyle w:val="berschrift2"/>
      </w:pPr>
      <w:bookmarkStart w:id="41" w:name="_Toc380236318"/>
      <w:bookmarkStart w:id="42" w:name="_Toc380236676"/>
      <w:bookmarkStart w:id="43" w:name="_Toc382042655"/>
      <w:r>
        <w:lastRenderedPageBreak/>
        <w:t xml:space="preserve">Mit neu entwickelten Apps den Alltag </w:t>
      </w:r>
      <w:r w:rsidRPr="004C2E61">
        <w:t>erleichtern</w:t>
      </w:r>
      <w:bookmarkEnd w:id="41"/>
      <w:bookmarkEnd w:id="42"/>
      <w:bookmarkEnd w:id="43"/>
    </w:p>
    <w:p w14:paraId="705D6F9D" w14:textId="52F10781" w:rsidR="004C2E61" w:rsidRPr="004C2E61" w:rsidRDefault="004C2E61" w:rsidP="004C2E61">
      <w:pPr>
        <w:pStyle w:val="berschrift3"/>
        <w:rPr>
          <w:rFonts w:eastAsia="Calibri"/>
        </w:rPr>
      </w:pPr>
      <w:bookmarkStart w:id="44" w:name="_Toc382042656"/>
      <w:r>
        <w:rPr>
          <w:rFonts w:eastAsia="Calibri"/>
        </w:rPr>
        <w:t xml:space="preserve">Technologie und </w:t>
      </w:r>
      <w:r w:rsidRPr="004C2E61">
        <w:rPr>
          <w:rFonts w:eastAsia="Calibri"/>
        </w:rPr>
        <w:t>Innovation</w:t>
      </w:r>
      <w:bookmarkEnd w:id="44"/>
    </w:p>
    <w:p w14:paraId="4B8FCAA7" w14:textId="77777777" w:rsidR="004C2E61" w:rsidRPr="004C2E61" w:rsidRDefault="004C2E61" w:rsidP="004C2E61">
      <w:pPr>
        <w:rPr>
          <w:rFonts w:eastAsia="Calibri"/>
        </w:rPr>
      </w:pPr>
    </w:p>
    <w:p w14:paraId="665E42CE" w14:textId="45AAB1E6" w:rsidR="004C2E61" w:rsidRPr="004C2E61" w:rsidRDefault="004C2E61" w:rsidP="004C2E61">
      <w:pPr>
        <w:pStyle w:val="Lead"/>
        <w:rPr>
          <w:rFonts w:eastAsia="Calibri"/>
        </w:rPr>
      </w:pPr>
      <w:r>
        <w:rPr>
          <w:rFonts w:eastAsia="Calibri"/>
        </w:rPr>
        <w:t>Die gebündelte Aufmerksamkeit der Fachstelle galt 2017 der Erforschung der «künstlichen Sehhilfe» – vorab mit der Entwicklung der App «</w:t>
      </w:r>
      <w:proofErr w:type="spellStart"/>
      <w:r>
        <w:rPr>
          <w:rFonts w:eastAsia="Calibri"/>
        </w:rPr>
        <w:t>Recunia</w:t>
      </w:r>
      <w:proofErr w:type="spellEnd"/>
      <w:r>
        <w:rPr>
          <w:rFonts w:eastAsia="Calibri"/>
        </w:rPr>
        <w:t xml:space="preserve">». Von elementarer Bedeutung blieb auch die Zusammenarbeit mit Industrie- und </w:t>
      </w:r>
      <w:r w:rsidRPr="004C2E61">
        <w:rPr>
          <w:rFonts w:eastAsia="Calibri"/>
        </w:rPr>
        <w:t>Dienstleistungsunternehmen.</w:t>
      </w:r>
    </w:p>
    <w:p w14:paraId="4935C662" w14:textId="77777777" w:rsidR="004C2E61" w:rsidRPr="004C2E61" w:rsidRDefault="004C2E61" w:rsidP="004C2E61">
      <w:pPr>
        <w:rPr>
          <w:rFonts w:eastAsia="Calibri"/>
        </w:rPr>
      </w:pPr>
    </w:p>
    <w:p w14:paraId="250421A2" w14:textId="2F086682" w:rsidR="004C2E61" w:rsidRDefault="004C2E61" w:rsidP="004C2E61">
      <w:pPr>
        <w:rPr>
          <w:rFonts w:eastAsia="Calibri"/>
        </w:rPr>
      </w:pPr>
      <w:r w:rsidRPr="004C2E61">
        <w:rPr>
          <w:rFonts w:eastAsia="Calibri"/>
        </w:rPr>
        <w:t>Das künstliche Auge ist stets dabei, etwa mit der Kamera eines Smartphones, das für viele blinde und sehbehinderte Menschen ein ständiger Begleiter ist. In diesem Sinne wurde mit «</w:t>
      </w:r>
      <w:proofErr w:type="spellStart"/>
      <w:r w:rsidRPr="004C2E61">
        <w:rPr>
          <w:rFonts w:eastAsia="Calibri"/>
        </w:rPr>
        <w:t>Recunia</w:t>
      </w:r>
      <w:proofErr w:type="spellEnd"/>
      <w:r w:rsidRPr="004C2E61">
        <w:rPr>
          <w:rFonts w:eastAsia="Calibri"/>
        </w:rPr>
        <w:t>» die erste iPhone-App entwickelt, die Schweizer Banknoten erkennt und deren Wert vorliest. Hierfür muss eine Banknote lediglich vor die Kamera der geöffneten App gehalten werden. Erklärtes Ziel war es, Blinden und Sehbehinderten eine Anwendung in die Hand zu geben, die sich durch ihre einfache Nutzung auszeichnet. Durch Tests von neuen Angeboten und Entwicklungen eigener Apps fokussiert die Fachstelle kontinuierlich auf innovative technische Möglichkeiten, die für Blinde und Sehbehinderte wertvoll sein sollen. Dabei steht nebst der Zugänglichkeit vor allem der einfache Einsatz im Alltag im Vordergrund. Denn: Ist die Anwendung einer App zu komplex, wird sie kaum regelmässig eingesetzt. Das so fortwährend vervollständigte Fachwissen kann zudem an Unternehmen weitergegeben und somit die weitere Verbreitung nützlicher Apps für Blinde und Sehbehinderte unterstützt werden. Die Partnerunternehmen ihrerseits achten überdies vermehrt darauf, dass Anwender mit einer Sehbeeinträchtigung als Kunden wahrgenommen werden. Dementsprechend hat die Nachfrage nach Nutzertests 2017 massiv zugenommen. Die Fachstelle hat im Berichtsjahr denn auch eine Testgruppe blinder und sehbehinderter Nutzer aufgebaut.</w:t>
      </w:r>
    </w:p>
    <w:p w14:paraId="1BB27D13" w14:textId="77777777" w:rsidR="004C2E61" w:rsidRDefault="004C2E61" w:rsidP="004C2E61">
      <w:pPr>
        <w:pStyle w:val="berschrift4"/>
      </w:pPr>
      <w:r>
        <w:t>Service-Informationen</w:t>
      </w:r>
    </w:p>
    <w:p w14:paraId="41171249" w14:textId="2974FB4D" w:rsidR="004C2E61" w:rsidRPr="004C2E61" w:rsidRDefault="004C2E61" w:rsidP="004C2E61">
      <w:pPr>
        <w:rPr>
          <w:rFonts w:eastAsia="Calibri"/>
          <w:b/>
        </w:rPr>
      </w:pPr>
      <w:r w:rsidRPr="004C2E61">
        <w:rPr>
          <w:rFonts w:eastAsia="Calibri"/>
          <w:b/>
        </w:rPr>
        <w:t>Fakten zu «</w:t>
      </w:r>
      <w:proofErr w:type="spellStart"/>
      <w:r w:rsidRPr="004C2E61">
        <w:rPr>
          <w:rFonts w:eastAsia="Calibri"/>
          <w:b/>
        </w:rPr>
        <w:t>Recunia</w:t>
      </w:r>
      <w:proofErr w:type="spellEnd"/>
      <w:r w:rsidRPr="004C2E61">
        <w:rPr>
          <w:rFonts w:eastAsia="Calibri"/>
          <w:b/>
        </w:rPr>
        <w:t>»</w:t>
      </w:r>
    </w:p>
    <w:p w14:paraId="48A99939" w14:textId="7DDEBFB8" w:rsidR="004C2E61" w:rsidRDefault="004C2E61" w:rsidP="004C2E61">
      <w:pPr>
        <w:rPr>
          <w:rFonts w:eastAsia="Calibri"/>
        </w:rPr>
      </w:pPr>
      <w:r>
        <w:rPr>
          <w:rFonts w:eastAsia="Calibri"/>
        </w:rPr>
        <w:t>•</w:t>
      </w:r>
      <w:r w:rsidR="0004427E">
        <w:rPr>
          <w:rFonts w:eastAsia="Calibri"/>
        </w:rPr>
        <w:t xml:space="preserve"> </w:t>
      </w:r>
      <w:r w:rsidRPr="004C2E61">
        <w:rPr>
          <w:rFonts w:eastAsia="Calibri"/>
        </w:rPr>
        <w:t>Als erste SBV-App im Berei</w:t>
      </w:r>
      <w:r>
        <w:rPr>
          <w:rFonts w:eastAsia="Calibri"/>
        </w:rPr>
        <w:t xml:space="preserve">ch «maschinelles Sehen» erkennt </w:t>
      </w:r>
      <w:r w:rsidRPr="004C2E61">
        <w:rPr>
          <w:rFonts w:eastAsia="Calibri"/>
        </w:rPr>
        <w:t>«</w:t>
      </w:r>
      <w:proofErr w:type="spellStart"/>
      <w:r w:rsidRPr="004C2E61">
        <w:rPr>
          <w:rFonts w:eastAsia="Calibri"/>
        </w:rPr>
        <w:t>Recunia</w:t>
      </w:r>
      <w:proofErr w:type="spellEnd"/>
      <w:r w:rsidRPr="004C2E61">
        <w:rPr>
          <w:rFonts w:eastAsia="Calibri"/>
        </w:rPr>
        <w:t xml:space="preserve">» die Vorder- und </w:t>
      </w:r>
      <w:r>
        <w:rPr>
          <w:rFonts w:eastAsia="Calibri"/>
        </w:rPr>
        <w:t xml:space="preserve">Rückseiten aller neun Schweizer </w:t>
      </w:r>
      <w:r w:rsidRPr="004C2E61">
        <w:rPr>
          <w:rFonts w:eastAsia="Calibri"/>
        </w:rPr>
        <w:t>Banknoten, die im Umlauf sind.</w:t>
      </w:r>
    </w:p>
    <w:p w14:paraId="4A93BCE0" w14:textId="4500ED7D" w:rsidR="004C2E61" w:rsidRDefault="004C2E61" w:rsidP="004C2E61">
      <w:pPr>
        <w:rPr>
          <w:rFonts w:eastAsia="Calibri"/>
        </w:rPr>
      </w:pPr>
      <w:r>
        <w:rPr>
          <w:rFonts w:eastAsia="Calibri"/>
        </w:rPr>
        <w:t>•</w:t>
      </w:r>
      <w:r w:rsidR="0004427E">
        <w:rPr>
          <w:rFonts w:eastAsia="Calibri"/>
        </w:rPr>
        <w:t xml:space="preserve"> </w:t>
      </w:r>
      <w:r w:rsidRPr="004C2E61">
        <w:rPr>
          <w:rFonts w:eastAsia="Calibri"/>
        </w:rPr>
        <w:t>«</w:t>
      </w:r>
      <w:proofErr w:type="spellStart"/>
      <w:r w:rsidRPr="004C2E61">
        <w:rPr>
          <w:rFonts w:eastAsia="Calibri"/>
        </w:rPr>
        <w:t>Recunia</w:t>
      </w:r>
      <w:proofErr w:type="spellEnd"/>
      <w:r w:rsidRPr="004C2E61">
        <w:rPr>
          <w:rFonts w:eastAsia="Calibri"/>
        </w:rPr>
        <w:t>» ist seit Anfang November 2017 im App-Store verfügbar und wurde bis Ende Jahr 300mal installiert.</w:t>
      </w:r>
    </w:p>
    <w:p w14:paraId="026A1AED" w14:textId="77777777" w:rsidR="00A807CD" w:rsidRDefault="00A807CD" w:rsidP="004C2E61">
      <w:pPr>
        <w:rPr>
          <w:rFonts w:eastAsia="Calibri"/>
        </w:rPr>
      </w:pPr>
    </w:p>
    <w:p w14:paraId="58321E76" w14:textId="77777777" w:rsidR="0004427E" w:rsidRDefault="00A807CD" w:rsidP="00A807CD">
      <w:pPr>
        <w:pStyle w:val="berschrift2"/>
      </w:pPr>
      <w:bookmarkStart w:id="45" w:name="_Toc380236320"/>
      <w:bookmarkStart w:id="46" w:name="_Toc380236678"/>
      <w:bookmarkStart w:id="47" w:name="_Toc382042657"/>
      <w:r>
        <w:lastRenderedPageBreak/>
        <w:t xml:space="preserve">Aufklärung und Hilfe zur </w:t>
      </w:r>
      <w:r w:rsidRPr="00A807CD">
        <w:t>Selbsthilfe</w:t>
      </w:r>
      <w:bookmarkEnd w:id="45"/>
      <w:bookmarkEnd w:id="46"/>
      <w:bookmarkEnd w:id="47"/>
    </w:p>
    <w:p w14:paraId="7711D7DC" w14:textId="15C76FAF" w:rsidR="00A807CD" w:rsidRPr="00A807CD" w:rsidRDefault="00A807CD" w:rsidP="0004427E">
      <w:pPr>
        <w:pStyle w:val="berschrift3"/>
      </w:pPr>
      <w:bookmarkStart w:id="48" w:name="_Toc382042658"/>
      <w:r>
        <w:rPr>
          <w:rFonts w:eastAsia="Calibri"/>
        </w:rPr>
        <w:t xml:space="preserve">Retina </w:t>
      </w:r>
      <w:r w:rsidRPr="00A807CD">
        <w:rPr>
          <w:rFonts w:eastAsia="Calibri"/>
        </w:rPr>
        <w:t>Suisse</w:t>
      </w:r>
      <w:bookmarkEnd w:id="48"/>
    </w:p>
    <w:p w14:paraId="029307D0" w14:textId="77777777" w:rsidR="00A807CD" w:rsidRPr="00A807CD" w:rsidRDefault="00A807CD" w:rsidP="00A807CD">
      <w:pPr>
        <w:rPr>
          <w:rFonts w:eastAsia="Calibri"/>
        </w:rPr>
      </w:pPr>
    </w:p>
    <w:p w14:paraId="5D9F77D3" w14:textId="2151F766" w:rsidR="00A807CD" w:rsidRPr="00A807CD" w:rsidRDefault="00A807CD" w:rsidP="00A807CD">
      <w:pPr>
        <w:pStyle w:val="Lead"/>
        <w:rPr>
          <w:rFonts w:eastAsia="Calibri"/>
        </w:rPr>
      </w:pPr>
      <w:r>
        <w:rPr>
          <w:rFonts w:eastAsia="Calibri"/>
        </w:rPr>
        <w:t xml:space="preserve">Bis </w:t>
      </w:r>
      <w:r w:rsidR="00926707">
        <w:rPr>
          <w:rFonts w:eastAsia="Calibri"/>
        </w:rPr>
        <w:t>Ende 2017</w:t>
      </w:r>
      <w:r>
        <w:rPr>
          <w:rFonts w:eastAsia="Calibri"/>
        </w:rPr>
        <w:t xml:space="preserve"> wurde die Retina-Beratungsstelle vom SBV geführt. Künftig wird die Fachstelle von </w:t>
      </w:r>
      <w:r w:rsidRPr="00A807CD">
        <w:rPr>
          <w:rFonts w:eastAsia="Calibri"/>
        </w:rPr>
        <w:t>Ret</w:t>
      </w:r>
      <w:r>
        <w:rPr>
          <w:rFonts w:eastAsia="Calibri"/>
        </w:rPr>
        <w:t xml:space="preserve">ina Suisse getragen. Die Zusammenarbeit mit dem SBV bleibt jedoch </w:t>
      </w:r>
      <w:r w:rsidRPr="00A807CD">
        <w:rPr>
          <w:rFonts w:eastAsia="Calibri"/>
        </w:rPr>
        <w:t>bestehen.</w:t>
      </w:r>
    </w:p>
    <w:p w14:paraId="49C4BB83" w14:textId="77777777" w:rsidR="00A807CD" w:rsidRPr="00A807CD" w:rsidRDefault="00A807CD" w:rsidP="00A807CD">
      <w:pPr>
        <w:rPr>
          <w:rFonts w:eastAsia="Calibri"/>
        </w:rPr>
      </w:pPr>
    </w:p>
    <w:p w14:paraId="1B5A639D" w14:textId="5A3AFF59" w:rsidR="00A807CD" w:rsidRPr="00A807CD" w:rsidRDefault="00A807CD" w:rsidP="00A807CD">
      <w:pPr>
        <w:rPr>
          <w:rFonts w:eastAsia="Calibri"/>
        </w:rPr>
      </w:pPr>
      <w:r w:rsidRPr="00A807CD">
        <w:rPr>
          <w:rFonts w:eastAsia="Calibri"/>
        </w:rPr>
        <w:t>In Bern, Ch</w:t>
      </w:r>
      <w:r>
        <w:rPr>
          <w:rFonts w:eastAsia="Calibri"/>
        </w:rPr>
        <w:t>ur, Luzern, St. Gallen, Winter</w:t>
      </w:r>
      <w:r w:rsidRPr="00A807CD">
        <w:rPr>
          <w:rFonts w:eastAsia="Calibri"/>
        </w:rPr>
        <w:t xml:space="preserve">thur und Zürich können Menschen mit </w:t>
      </w:r>
      <w:proofErr w:type="gramStart"/>
      <w:r w:rsidRPr="00A807CD">
        <w:rPr>
          <w:rFonts w:eastAsia="Calibri"/>
        </w:rPr>
        <w:t>Altersbedingter</w:t>
      </w:r>
      <w:proofErr w:type="gramEnd"/>
      <w:r w:rsidRPr="00A807CD">
        <w:rPr>
          <w:rFonts w:eastAsia="Calibri"/>
        </w:rPr>
        <w:t xml:space="preserve"> Makuladegeneration (AMD) von acht Selbsthilfegesprächsgruppen profitieren. Unter dem Motto «Hilfe zur Selbsthilfe» trafen sich deren rund hundert Mitglieder zwecks Bewältigung von AMD zehn Mal pro Jahr, die Gruppe in Lausanne kam in etwa alle sechs Wochen zusammen. Die Gesprächsgruppen für M</w:t>
      </w:r>
      <w:r>
        <w:rPr>
          <w:rFonts w:eastAsia="Calibri"/>
        </w:rPr>
        <w:t>enschen mit erblichen Netzhaut</w:t>
      </w:r>
      <w:r w:rsidRPr="00A807CD">
        <w:rPr>
          <w:rFonts w:eastAsia="Calibri"/>
        </w:rPr>
        <w:t>degenerationen in Lugano und Zürich wiederum wurden im März, April, Mai und Juni von 15 Personen besucht.</w:t>
      </w:r>
    </w:p>
    <w:p w14:paraId="7E5D4FE0" w14:textId="77777777" w:rsidR="00A807CD" w:rsidRDefault="00A807CD" w:rsidP="00A807CD">
      <w:pPr>
        <w:rPr>
          <w:rFonts w:eastAsia="Calibri"/>
        </w:rPr>
      </w:pPr>
      <w:r w:rsidRPr="00A807CD">
        <w:rPr>
          <w:rFonts w:eastAsia="Calibri"/>
        </w:rPr>
        <w:t>Laut einer Studie der Universitätsklinik Lausanne ist die Behandlung der feuchten AMD leichter zu ertragen, wenn die Betroffenen besser aufgeklärt sind. Deshalb organisierte die Retina-Beratungsstelle Info</w:t>
      </w:r>
      <w:r>
        <w:rPr>
          <w:rFonts w:eastAsia="Calibri"/>
        </w:rPr>
        <w:t>rmationsveranstaltungen in Alt</w:t>
      </w:r>
      <w:r w:rsidRPr="00A807CD">
        <w:rPr>
          <w:rFonts w:eastAsia="Calibri"/>
        </w:rPr>
        <w:t xml:space="preserve">dorf, Bellinzona, Bern, Genf, Lausanne, Luzern, Sion, St. Gallen, und Zürich. Herauszuheben ist der 10. Oktober 2017 am Inselspital Bern mit dem Angebot unentgeltlicher Augenuntersuchungen. Mittels </w:t>
      </w:r>
      <w:proofErr w:type="gramStart"/>
      <w:r w:rsidRPr="00A807CD">
        <w:rPr>
          <w:rFonts w:eastAsia="Calibri"/>
        </w:rPr>
        <w:t>Optischer</w:t>
      </w:r>
      <w:proofErr w:type="gramEnd"/>
      <w:r w:rsidRPr="00A807CD">
        <w:rPr>
          <w:rFonts w:eastAsia="Calibri"/>
        </w:rPr>
        <w:t xml:space="preserve"> Kohärenztomografie (OCT) und Augendruckmessung wurde der Zustand der Augen untersucht. Parallel dazu bot die Retina-Fachstelle persönliche Beratungen an. Gleichzeitig konnten Hilfsmittel verschiedener Lieferanten und der lokalen Beratungsstelle begutachtet sowie Vorträge besucht werden.</w:t>
      </w:r>
    </w:p>
    <w:p w14:paraId="3B979A4A" w14:textId="5CCE51C3" w:rsidR="00A807CD" w:rsidRDefault="00A807CD" w:rsidP="00A807CD">
      <w:pPr>
        <w:rPr>
          <w:rFonts w:eastAsia="Calibri"/>
        </w:rPr>
      </w:pPr>
      <w:r w:rsidRPr="00A807CD">
        <w:rPr>
          <w:rFonts w:eastAsia="Calibri"/>
        </w:rPr>
        <w:t xml:space="preserve">Höhepunkt des Jahres war jedoch der Besuch im Friedrich </w:t>
      </w:r>
      <w:proofErr w:type="spellStart"/>
      <w:r w:rsidRPr="00A807CD">
        <w:rPr>
          <w:rFonts w:eastAsia="Calibri"/>
        </w:rPr>
        <w:t>Miescher</w:t>
      </w:r>
      <w:proofErr w:type="spellEnd"/>
      <w:r w:rsidRPr="00A807CD">
        <w:rPr>
          <w:rFonts w:eastAsia="Calibri"/>
        </w:rPr>
        <w:t xml:space="preserve"> Institute </w:t>
      </w:r>
      <w:proofErr w:type="spellStart"/>
      <w:r w:rsidRPr="00A807CD">
        <w:rPr>
          <w:rFonts w:eastAsia="Calibri"/>
        </w:rPr>
        <w:t>for</w:t>
      </w:r>
      <w:proofErr w:type="spellEnd"/>
      <w:r w:rsidRPr="00A807CD">
        <w:rPr>
          <w:rFonts w:eastAsia="Calibri"/>
        </w:rPr>
        <w:t xml:space="preserve"> Biological Research in Basel: Professor </w:t>
      </w:r>
      <w:proofErr w:type="spellStart"/>
      <w:r w:rsidRPr="00A807CD">
        <w:rPr>
          <w:rFonts w:eastAsia="Calibri"/>
        </w:rPr>
        <w:t>Botond</w:t>
      </w:r>
      <w:proofErr w:type="spellEnd"/>
      <w:r w:rsidRPr="00A807CD">
        <w:rPr>
          <w:rFonts w:eastAsia="Calibri"/>
        </w:rPr>
        <w:t xml:space="preserve"> </w:t>
      </w:r>
      <w:proofErr w:type="spellStart"/>
      <w:r w:rsidRPr="00A807CD">
        <w:rPr>
          <w:rFonts w:eastAsia="Calibri"/>
        </w:rPr>
        <w:t>Roska</w:t>
      </w:r>
      <w:proofErr w:type="spellEnd"/>
      <w:r w:rsidRPr="00A807CD">
        <w:rPr>
          <w:rFonts w:eastAsia="Calibri"/>
        </w:rPr>
        <w:t xml:space="preserve"> und seine Mitarbeitenden berichteten über ihre Arbeit bei der Entwicklung neuer Therapien für Netzhautdegenerationen.</w:t>
      </w:r>
    </w:p>
    <w:p w14:paraId="5B4155B4" w14:textId="30B7F86A" w:rsidR="00A807CD" w:rsidRPr="00A807CD" w:rsidRDefault="00A807CD" w:rsidP="00A807CD">
      <w:pPr>
        <w:pStyle w:val="berschrift4"/>
      </w:pPr>
      <w:r w:rsidRPr="00A807CD">
        <w:t>Service-Informationen</w:t>
      </w:r>
    </w:p>
    <w:p w14:paraId="3B679510" w14:textId="21BE8379" w:rsidR="00A807CD" w:rsidRPr="00A807CD" w:rsidRDefault="00A807CD" w:rsidP="00A807CD">
      <w:pPr>
        <w:rPr>
          <w:rFonts w:eastAsia="Calibri"/>
          <w:b/>
        </w:rPr>
      </w:pPr>
      <w:r w:rsidRPr="00A807CD">
        <w:rPr>
          <w:rFonts w:eastAsia="Calibri"/>
          <w:b/>
        </w:rPr>
        <w:t>Persönliche Beratung</w:t>
      </w:r>
    </w:p>
    <w:p w14:paraId="2978B30B" w14:textId="3412202D" w:rsidR="00A807CD" w:rsidRDefault="00A807CD" w:rsidP="00A807CD">
      <w:pPr>
        <w:rPr>
          <w:rFonts w:eastAsia="Calibri"/>
        </w:rPr>
      </w:pPr>
      <w:r>
        <w:rPr>
          <w:rFonts w:eastAsia="Calibri"/>
        </w:rPr>
        <w:t>•</w:t>
      </w:r>
      <w:r w:rsidR="0004427E">
        <w:rPr>
          <w:rFonts w:eastAsia="Calibri"/>
        </w:rPr>
        <w:t xml:space="preserve"> </w:t>
      </w:r>
      <w:r w:rsidRPr="00A807CD">
        <w:rPr>
          <w:rFonts w:eastAsia="Calibri"/>
        </w:rPr>
        <w:t xml:space="preserve">147 Klienten mit mehr als 1 Stunde </w:t>
      </w:r>
      <w:r>
        <w:rPr>
          <w:rFonts w:eastAsia="Calibri"/>
        </w:rPr>
        <w:t>Beratung (337</w:t>
      </w:r>
      <w:r w:rsidR="008F57BE">
        <w:rPr>
          <w:rFonts w:eastAsia="Calibri"/>
        </w:rPr>
        <w:t>,</w:t>
      </w:r>
      <w:r>
        <w:rPr>
          <w:rFonts w:eastAsia="Calibri"/>
        </w:rPr>
        <w:t xml:space="preserve">5 Stunden) stehen </w:t>
      </w:r>
      <w:r w:rsidRPr="00A807CD">
        <w:rPr>
          <w:rFonts w:eastAsia="Calibri"/>
        </w:rPr>
        <w:t>116 Klienten mit weniger als 1 Stunde Beratung (51 Stunden) gegenüber.</w:t>
      </w:r>
    </w:p>
    <w:p w14:paraId="7A4AC4C0" w14:textId="11864B19" w:rsidR="00A807CD" w:rsidRPr="00A807CD" w:rsidRDefault="00A807CD" w:rsidP="00A807CD">
      <w:pPr>
        <w:rPr>
          <w:rFonts w:eastAsia="Calibri"/>
        </w:rPr>
      </w:pPr>
      <w:r>
        <w:rPr>
          <w:rFonts w:eastAsia="Calibri"/>
        </w:rPr>
        <w:t>•</w:t>
      </w:r>
      <w:r w:rsidR="0004427E">
        <w:rPr>
          <w:rFonts w:eastAsia="Calibri"/>
        </w:rPr>
        <w:t xml:space="preserve"> </w:t>
      </w:r>
      <w:r w:rsidRPr="00A807CD">
        <w:rPr>
          <w:rFonts w:eastAsia="Calibri"/>
        </w:rPr>
        <w:t>2017 wurden zudem Kurzberatungen m</w:t>
      </w:r>
      <w:r>
        <w:rPr>
          <w:rFonts w:eastAsia="Calibri"/>
        </w:rPr>
        <w:t>it einem Zeitaufwand von 168</w:t>
      </w:r>
      <w:r w:rsidR="008A7690">
        <w:rPr>
          <w:rFonts w:eastAsia="Calibri"/>
        </w:rPr>
        <w:t>,</w:t>
      </w:r>
      <w:r>
        <w:rPr>
          <w:rFonts w:eastAsia="Calibri"/>
        </w:rPr>
        <w:t xml:space="preserve">75 </w:t>
      </w:r>
      <w:r w:rsidRPr="00A807CD">
        <w:rPr>
          <w:rFonts w:eastAsia="Calibri"/>
        </w:rPr>
        <w:t>Stunden durchgeführt.</w:t>
      </w:r>
    </w:p>
    <w:p w14:paraId="609D4D07" w14:textId="77777777" w:rsidR="00BC0886" w:rsidRDefault="00BC0886" w:rsidP="00BC0886">
      <w:pPr>
        <w:pStyle w:val="berschrift1"/>
        <w:rPr>
          <w:rFonts w:eastAsia="Calibri"/>
        </w:rPr>
      </w:pPr>
      <w:bookmarkStart w:id="49" w:name="_Toc382042659"/>
      <w:r>
        <w:rPr>
          <w:rFonts w:eastAsia="Calibri"/>
        </w:rPr>
        <w:lastRenderedPageBreak/>
        <w:t>Jahresrechnung</w:t>
      </w:r>
    </w:p>
    <w:p w14:paraId="0DA0F4AA" w14:textId="77777777" w:rsidR="00BC0886" w:rsidRDefault="00BC0886" w:rsidP="00BC0886">
      <w:pPr>
        <w:pStyle w:val="Titel"/>
      </w:pPr>
      <w:r>
        <w:t>Finanzen</w:t>
      </w:r>
    </w:p>
    <w:p w14:paraId="72D6DF8B" w14:textId="77777777" w:rsidR="00BC0886" w:rsidRDefault="00BC0886" w:rsidP="00BC0886">
      <w:pPr>
        <w:rPr>
          <w:rFonts w:eastAsia="Calibri"/>
        </w:rPr>
      </w:pPr>
      <w:r>
        <w:rPr>
          <w:rFonts w:eastAsia="Calibri"/>
        </w:rPr>
        <w:t xml:space="preserve">Die Rechnungslegung des Schweizerischen Blinden- und Sehbehindertenverbandes erfolgt nach Massgabe und in Übereinstimmung mit den Fachempfehlungen zur Rechnungslegung Swiss GAAP FER 21 (Rechnungslegung für gemeinnützige, soziale Non-Profit-Organisationen). Diese sind für Organisationen mit dem ZEWO-Gütesiegel verbindlich. Zusätzlich wurde die Jahresrechnung durch die externe Revisionsstelle von </w:t>
      </w:r>
      <w:proofErr w:type="spellStart"/>
      <w:r>
        <w:rPr>
          <w:rFonts w:eastAsia="Calibri"/>
        </w:rPr>
        <w:t>Graffenried</w:t>
      </w:r>
      <w:proofErr w:type="spellEnd"/>
      <w:r>
        <w:rPr>
          <w:rFonts w:eastAsia="Calibri"/>
        </w:rPr>
        <w:t xml:space="preserve"> Treuhand AG Bern geprüft.</w:t>
      </w:r>
    </w:p>
    <w:p w14:paraId="384AC3C5" w14:textId="77777777" w:rsidR="00BC0886" w:rsidRDefault="00BC0886" w:rsidP="00BC0886">
      <w:pPr>
        <w:rPr>
          <w:rFonts w:eastAsia="Calibri"/>
        </w:rPr>
      </w:pPr>
      <w:r>
        <w:rPr>
          <w:rFonts w:eastAsia="Calibri"/>
        </w:rPr>
        <w:t xml:space="preserve">Der Bilanzvergleich 2017 zum Vorjahr zeigt, dass unsere Aktiven und Passiven um rund </w:t>
      </w:r>
      <w:proofErr w:type="spellStart"/>
      <w:r>
        <w:rPr>
          <w:rFonts w:eastAsia="Calibri"/>
        </w:rPr>
        <w:t>TFr</w:t>
      </w:r>
      <w:proofErr w:type="spellEnd"/>
      <w:r>
        <w:rPr>
          <w:rFonts w:eastAsia="Calibri"/>
        </w:rPr>
        <w:t xml:space="preserve">. 322 abgenommen haben. Die flüssigen Mittel verminderten sich zum Vorjahr sogar um </w:t>
      </w:r>
      <w:proofErr w:type="spellStart"/>
      <w:r>
        <w:rPr>
          <w:rFonts w:eastAsia="Calibri"/>
        </w:rPr>
        <w:t>TFr</w:t>
      </w:r>
      <w:proofErr w:type="spellEnd"/>
      <w:r>
        <w:rPr>
          <w:rFonts w:eastAsia="Calibri"/>
        </w:rPr>
        <w:t xml:space="preserve">. 1456. </w:t>
      </w:r>
      <w:proofErr w:type="gramStart"/>
      <w:r>
        <w:rPr>
          <w:rFonts w:eastAsia="Calibri"/>
        </w:rPr>
        <w:t>Dagegen</w:t>
      </w:r>
      <w:proofErr w:type="gramEnd"/>
      <w:r>
        <w:rPr>
          <w:rFonts w:eastAsia="Calibri"/>
        </w:rPr>
        <w:t xml:space="preserve"> erhöhte sich das Anlagevermögen um rund </w:t>
      </w:r>
      <w:proofErr w:type="spellStart"/>
      <w:r>
        <w:rPr>
          <w:rFonts w:eastAsia="Calibri"/>
        </w:rPr>
        <w:t>TFr</w:t>
      </w:r>
      <w:proofErr w:type="spellEnd"/>
      <w:r>
        <w:rPr>
          <w:rFonts w:eastAsia="Calibri"/>
        </w:rPr>
        <w:t>. 1781, weil sich der Wert unserer Finanzanlagen durch Zukäufe und Wertvermehrung vergrösserte.</w:t>
      </w:r>
    </w:p>
    <w:p w14:paraId="2745222D" w14:textId="77777777" w:rsidR="00BC0886" w:rsidRDefault="00BC0886" w:rsidP="00BC0886">
      <w:pPr>
        <w:rPr>
          <w:rFonts w:eastAsia="Calibri"/>
        </w:rPr>
      </w:pPr>
      <w:r>
        <w:rPr>
          <w:rFonts w:eastAsia="Calibri"/>
        </w:rPr>
        <w:t xml:space="preserve">Auf der Finanzierungsseite (Passivseite) erhöhten sich die Werte für die Verbindlichkeiten um </w:t>
      </w:r>
      <w:proofErr w:type="spellStart"/>
      <w:r>
        <w:rPr>
          <w:rFonts w:eastAsia="Calibri"/>
        </w:rPr>
        <w:t>TFr</w:t>
      </w:r>
      <w:proofErr w:type="spellEnd"/>
      <w:r>
        <w:rPr>
          <w:rFonts w:eastAsia="Calibri"/>
        </w:rPr>
        <w:t xml:space="preserve">. 1587, während dem sich das zweckgebundene Fondskapital um </w:t>
      </w:r>
      <w:proofErr w:type="spellStart"/>
      <w:r>
        <w:rPr>
          <w:rFonts w:eastAsia="Calibri"/>
        </w:rPr>
        <w:t>TFr</w:t>
      </w:r>
      <w:proofErr w:type="spellEnd"/>
      <w:r>
        <w:rPr>
          <w:rFonts w:eastAsia="Calibri"/>
        </w:rPr>
        <w:t xml:space="preserve">. 174 reduzierte. Das Organisationskapital verringerte sich infolge des negativen Ergebnisses 2017 um </w:t>
      </w:r>
      <w:proofErr w:type="spellStart"/>
      <w:r>
        <w:rPr>
          <w:rFonts w:eastAsia="Calibri"/>
        </w:rPr>
        <w:t>TFr</w:t>
      </w:r>
      <w:proofErr w:type="spellEnd"/>
      <w:r>
        <w:rPr>
          <w:rFonts w:eastAsia="Calibri"/>
        </w:rPr>
        <w:t>. 1735 zum Vorjahr.</w:t>
      </w:r>
    </w:p>
    <w:p w14:paraId="223CE860" w14:textId="77777777" w:rsidR="00BC0886" w:rsidRDefault="00BC0886" w:rsidP="00BC0886">
      <w:pPr>
        <w:rPr>
          <w:rFonts w:eastAsia="Calibri"/>
        </w:rPr>
      </w:pPr>
      <w:r>
        <w:rPr>
          <w:rFonts w:eastAsia="Calibri"/>
        </w:rPr>
        <w:t xml:space="preserve">In der Betriebsrechnung schloss das Jahresergebnis 2017 mit einem negativen Resultat vor Fondsveränderungen von </w:t>
      </w:r>
      <w:proofErr w:type="spellStart"/>
      <w:r>
        <w:rPr>
          <w:rFonts w:eastAsia="Calibri"/>
        </w:rPr>
        <w:t>TFr</w:t>
      </w:r>
      <w:proofErr w:type="spellEnd"/>
      <w:r>
        <w:rPr>
          <w:rFonts w:eastAsia="Calibri"/>
        </w:rPr>
        <w:t xml:space="preserve">. 1909 ab. Dies ist um </w:t>
      </w:r>
      <w:proofErr w:type="spellStart"/>
      <w:r>
        <w:rPr>
          <w:rFonts w:eastAsia="Calibri"/>
        </w:rPr>
        <w:t>TFr</w:t>
      </w:r>
      <w:proofErr w:type="spellEnd"/>
      <w:r>
        <w:rPr>
          <w:rFonts w:eastAsia="Calibri"/>
        </w:rPr>
        <w:t>. 1329 deutlich positiver als das entsprechende</w:t>
      </w:r>
      <w:r>
        <w:rPr>
          <w:rFonts w:eastAsia="Calibri"/>
        </w:rPr>
        <w:br/>
        <w:t xml:space="preserve">Ergebnis des Jahres 2016. Hauptgrund für den markant kleineren Verlust waren sehr grosse Kosteneinsparungen, welche zu einer Aufwandreduktion im Gesamtbetrag von nahezu CHF 1 Mio. im Vergleich zum Vorjahr führten. </w:t>
      </w:r>
    </w:p>
    <w:p w14:paraId="15AB5E0E" w14:textId="77777777" w:rsidR="00BC0886" w:rsidRDefault="00BC0886" w:rsidP="00BC0886">
      <w:pPr>
        <w:rPr>
          <w:rFonts w:eastAsia="Calibri"/>
        </w:rPr>
      </w:pPr>
      <w:r>
        <w:rPr>
          <w:rFonts w:eastAsia="Calibri"/>
        </w:rPr>
        <w:t xml:space="preserve">Aufgrund des positiven Anlageumfeldes an den Finanzmärkten im Jahr 2017 konnte mit </w:t>
      </w:r>
      <w:proofErr w:type="spellStart"/>
      <w:r>
        <w:rPr>
          <w:rFonts w:eastAsia="Calibri"/>
        </w:rPr>
        <w:t>TFr</w:t>
      </w:r>
      <w:proofErr w:type="spellEnd"/>
      <w:r>
        <w:rPr>
          <w:rFonts w:eastAsia="Calibri"/>
        </w:rPr>
        <w:t xml:space="preserve">. 577 ein sehr positives Finanzergebnis erzielt werden. </w:t>
      </w:r>
    </w:p>
    <w:p w14:paraId="6A43F4E2" w14:textId="77777777" w:rsidR="00BC0886" w:rsidRDefault="00BC0886" w:rsidP="00BC0886">
      <w:pPr>
        <w:rPr>
          <w:rFonts w:eastAsia="Calibri"/>
        </w:rPr>
      </w:pPr>
      <w:r>
        <w:rPr>
          <w:rFonts w:eastAsia="Calibri"/>
        </w:rPr>
        <w:t xml:space="preserve">Zudem beinhaltet das ausserordentliche Ergebnis die Auflösung von Wertberichtigungen der </w:t>
      </w:r>
      <w:proofErr w:type="spellStart"/>
      <w:r>
        <w:rPr>
          <w:rFonts w:eastAsia="Calibri"/>
        </w:rPr>
        <w:t>Solsana</w:t>
      </w:r>
      <w:proofErr w:type="spellEnd"/>
      <w:r>
        <w:rPr>
          <w:rFonts w:eastAsia="Calibri"/>
        </w:rPr>
        <w:t xml:space="preserve"> AG im Bereich Liegenschaft von </w:t>
      </w:r>
      <w:proofErr w:type="spellStart"/>
      <w:r>
        <w:rPr>
          <w:rFonts w:eastAsia="Calibri"/>
        </w:rPr>
        <w:t>TFr</w:t>
      </w:r>
      <w:proofErr w:type="spellEnd"/>
      <w:r>
        <w:rPr>
          <w:rFonts w:eastAsia="Calibri"/>
        </w:rPr>
        <w:t xml:space="preserve">. 528. </w:t>
      </w:r>
    </w:p>
    <w:p w14:paraId="4C166BFA" w14:textId="77777777" w:rsidR="00BC0886" w:rsidRDefault="00BC0886" w:rsidP="00BC0886">
      <w:pPr>
        <w:rPr>
          <w:rFonts w:eastAsia="Calibri"/>
        </w:rPr>
      </w:pPr>
      <w:r>
        <w:rPr>
          <w:rFonts w:eastAsia="Calibri"/>
        </w:rPr>
        <w:t xml:space="preserve">Den zweckgebundenen Fonds wurden </w:t>
      </w:r>
      <w:proofErr w:type="spellStart"/>
      <w:r>
        <w:rPr>
          <w:rFonts w:eastAsia="Calibri"/>
        </w:rPr>
        <w:t>TFr</w:t>
      </w:r>
      <w:proofErr w:type="spellEnd"/>
      <w:r>
        <w:rPr>
          <w:rFonts w:eastAsia="Calibri"/>
        </w:rPr>
        <w:t xml:space="preserve">. 174 für die dementsprechenden Fondszwecke entnommen. </w:t>
      </w:r>
    </w:p>
    <w:p w14:paraId="1339228D" w14:textId="77777777" w:rsidR="00BC0886" w:rsidRDefault="00BC0886" w:rsidP="00BC0886">
      <w:pPr>
        <w:rPr>
          <w:rFonts w:eastAsia="Calibri"/>
        </w:rPr>
      </w:pPr>
      <w:r>
        <w:rPr>
          <w:rFonts w:eastAsia="Calibri"/>
        </w:rPr>
        <w:t xml:space="preserve">Damit verbesserte sich Ergebnis vor Kapitalveränderungen auf </w:t>
      </w:r>
      <w:proofErr w:type="spellStart"/>
      <w:r>
        <w:rPr>
          <w:rFonts w:eastAsia="Calibri"/>
        </w:rPr>
        <w:t>TFr</w:t>
      </w:r>
      <w:proofErr w:type="spellEnd"/>
      <w:r>
        <w:rPr>
          <w:rFonts w:eastAsia="Calibri"/>
        </w:rPr>
        <w:t xml:space="preserve">. -1735 wesentlich zum Vorjahr. Aufgrund der Fondsentnahmen von </w:t>
      </w:r>
      <w:proofErr w:type="spellStart"/>
      <w:r>
        <w:rPr>
          <w:rFonts w:eastAsia="Calibri"/>
        </w:rPr>
        <w:t>TFr</w:t>
      </w:r>
      <w:proofErr w:type="spellEnd"/>
      <w:r>
        <w:rPr>
          <w:rFonts w:eastAsia="Calibri"/>
        </w:rPr>
        <w:t xml:space="preserve">. 1400 verringerte sich das Defizit auf </w:t>
      </w:r>
      <w:proofErr w:type="spellStart"/>
      <w:r>
        <w:rPr>
          <w:rFonts w:eastAsia="Calibri"/>
        </w:rPr>
        <w:t>TFr</w:t>
      </w:r>
      <w:proofErr w:type="spellEnd"/>
      <w:r>
        <w:rPr>
          <w:rFonts w:eastAsia="Calibri"/>
        </w:rPr>
        <w:t>. 335 – deutlich kleiner als im Vorjahr.</w:t>
      </w:r>
    </w:p>
    <w:p w14:paraId="11EF2EB4" w14:textId="77777777" w:rsidR="00BC0886" w:rsidRDefault="00BC0886" w:rsidP="00BC0886">
      <w:pPr>
        <w:rPr>
          <w:rFonts w:eastAsia="Calibri"/>
        </w:rPr>
      </w:pPr>
      <w:r>
        <w:rPr>
          <w:rFonts w:eastAsia="Calibri"/>
        </w:rPr>
        <w:t xml:space="preserve">Dieses Ergebnis bedeutet, dass die grossen Anstrengungen zur Kosteneinsparung im letzten Jahr sehr erfolgreich waren und weiterhin absolut notwendig sind. Ebenso werden weitere Schritte zur kontinuierlichen </w:t>
      </w:r>
      <w:r>
        <w:rPr>
          <w:rFonts w:eastAsia="Calibri"/>
        </w:rPr>
        <w:lastRenderedPageBreak/>
        <w:t>Ergebnisverbesserung eingeleitet. Nur so können der wirtschaftliche Fortbestand des SBV und damit auch seine statutarische Zweckbestimmung in Zukunft nachhaltig gesichert werden.</w:t>
      </w:r>
    </w:p>
    <w:p w14:paraId="1FDF5AB4" w14:textId="77777777" w:rsidR="00BC0886" w:rsidRDefault="00BC0886" w:rsidP="00BC0886">
      <w:pPr>
        <w:rPr>
          <w:rFonts w:eastAsia="Calibri"/>
        </w:rPr>
      </w:pPr>
    </w:p>
    <w:p w14:paraId="56A75E6A" w14:textId="77777777" w:rsidR="00BC0886" w:rsidRDefault="00BC0886" w:rsidP="00BC0886">
      <w:pPr>
        <w:pStyle w:val="berschrift1"/>
        <w:rPr>
          <w:rFonts w:eastAsia="Calibri"/>
        </w:rPr>
      </w:pPr>
      <w:r>
        <w:rPr>
          <w:rFonts w:eastAsia="Calibri"/>
        </w:rPr>
        <w:t xml:space="preserve">Bilanz in </w:t>
      </w:r>
      <w:proofErr w:type="spellStart"/>
      <w:r>
        <w:rPr>
          <w:rFonts w:eastAsia="Calibri"/>
        </w:rPr>
        <w:t>TFr</w:t>
      </w:r>
      <w:proofErr w:type="spellEnd"/>
      <w:r>
        <w:rPr>
          <w:rFonts w:eastAsia="Calibri"/>
        </w:rPr>
        <w:t>.</w:t>
      </w:r>
    </w:p>
    <w:p w14:paraId="6DDDFD18" w14:textId="77777777" w:rsidR="00BC0886" w:rsidRDefault="00BC0886" w:rsidP="00BC0886"/>
    <w:tbl>
      <w:tblPr>
        <w:tblW w:w="5145" w:type="pct"/>
        <w:tblCellMar>
          <w:left w:w="0" w:type="dxa"/>
          <w:right w:w="0" w:type="dxa"/>
        </w:tblCellMar>
        <w:tblLook w:val="04A0" w:firstRow="1" w:lastRow="0" w:firstColumn="1" w:lastColumn="0" w:noHBand="0" w:noVBand="1"/>
      </w:tblPr>
      <w:tblGrid>
        <w:gridCol w:w="6387"/>
        <w:gridCol w:w="1674"/>
        <w:gridCol w:w="1729"/>
      </w:tblGrid>
      <w:tr w:rsidR="00BC0886" w14:paraId="4EBFA4CB" w14:textId="77777777" w:rsidTr="00BC0886">
        <w:trPr>
          <w:trHeight w:val="510"/>
        </w:trPr>
        <w:tc>
          <w:tcPr>
            <w:tcW w:w="5000" w:type="pct"/>
            <w:gridSpan w:val="3"/>
            <w:tcBorders>
              <w:top w:val="single" w:sz="6" w:space="0" w:color="auto"/>
              <w:left w:val="single" w:sz="6" w:space="0" w:color="auto"/>
              <w:bottom w:val="single" w:sz="8" w:space="0" w:color="000000"/>
              <w:right w:val="single" w:sz="8" w:space="0" w:color="000000"/>
            </w:tcBorders>
            <w:hideMark/>
          </w:tcPr>
          <w:p w14:paraId="784373D5" w14:textId="77777777" w:rsidR="00BC0886" w:rsidRDefault="00BC0886">
            <w:pPr>
              <w:widowControl w:val="0"/>
              <w:tabs>
                <w:tab w:val="right" w:pos="8108"/>
                <w:tab w:val="right" w:pos="9752"/>
              </w:tabs>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2B2C84"/>
                <w:spacing w:val="1"/>
                <w:kern w:val="0"/>
                <w:sz w:val="40"/>
                <w:szCs w:val="40"/>
                <w:lang w:eastAsia="de-CH"/>
              </w:rPr>
              <w:t>Aktiven</w:t>
            </w:r>
            <w:r>
              <w:rPr>
                <w:rFonts w:ascii="MinionPro-Regular" w:eastAsia="Calibri" w:hAnsi="MinionPro-Regular" w:cs="MinionPro-Regular"/>
                <w:color w:val="000000"/>
                <w:kern w:val="0"/>
                <w:sz w:val="36"/>
                <w:szCs w:val="36"/>
                <w:lang w:val="de-DE" w:eastAsia="de-CH"/>
              </w:rPr>
              <w:tab/>
            </w:r>
            <w:r>
              <w:rPr>
                <w:rFonts w:ascii="HelveticaNeue-Bold" w:eastAsia="Calibri" w:hAnsi="HelveticaNeue-Bold" w:cs="HelveticaNeue-Bold"/>
                <w:b/>
                <w:bCs/>
                <w:color w:val="2B2C84"/>
                <w:spacing w:val="1"/>
                <w:kern w:val="0"/>
                <w:szCs w:val="28"/>
                <w:lang w:eastAsia="de-CH"/>
              </w:rPr>
              <w:t>31.12.2017</w:t>
            </w:r>
            <w:r>
              <w:rPr>
                <w:rFonts w:ascii="MinionPro-Regular" w:eastAsia="Calibri" w:hAnsi="MinionPro-Regular" w:cs="MinionPro-Regular"/>
                <w:color w:val="000000"/>
                <w:kern w:val="0"/>
                <w:szCs w:val="28"/>
                <w:lang w:val="de-DE" w:eastAsia="de-CH"/>
              </w:rPr>
              <w:tab/>
            </w:r>
            <w:r>
              <w:rPr>
                <w:rFonts w:ascii="HelveticaNeue-Bold" w:eastAsia="Calibri" w:hAnsi="HelveticaNeue-Bold" w:cs="HelveticaNeue-Bold"/>
                <w:b/>
                <w:bCs/>
                <w:color w:val="2B2C84"/>
                <w:spacing w:val="1"/>
                <w:kern w:val="0"/>
                <w:szCs w:val="28"/>
                <w:lang w:eastAsia="de-CH"/>
              </w:rPr>
              <w:t>31.12.2016</w:t>
            </w:r>
          </w:p>
        </w:tc>
      </w:tr>
      <w:tr w:rsidR="00BC0886" w14:paraId="608091A6" w14:textId="77777777" w:rsidTr="00BC0886">
        <w:trPr>
          <w:trHeight w:hRule="exact" w:val="453"/>
        </w:trPr>
        <w:tc>
          <w:tcPr>
            <w:tcW w:w="3262" w:type="pct"/>
            <w:tcBorders>
              <w:top w:val="single" w:sz="8" w:space="0" w:color="000000"/>
              <w:left w:val="single" w:sz="6" w:space="0" w:color="auto"/>
              <w:bottom w:val="single" w:sz="8" w:space="0" w:color="000000"/>
              <w:right w:val="single" w:sz="6" w:space="0" w:color="auto"/>
            </w:tcBorders>
            <w:vAlign w:val="center"/>
            <w:hideMark/>
          </w:tcPr>
          <w:p w14:paraId="2921E7AC"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Total Aktiven</w:t>
            </w:r>
          </w:p>
        </w:tc>
        <w:tc>
          <w:tcPr>
            <w:tcW w:w="855" w:type="pct"/>
            <w:tcBorders>
              <w:top w:val="single" w:sz="8" w:space="0" w:color="000000"/>
              <w:left w:val="single" w:sz="6" w:space="0" w:color="auto"/>
              <w:bottom w:val="single" w:sz="8" w:space="0" w:color="000000"/>
              <w:right w:val="single" w:sz="6" w:space="0" w:color="auto"/>
            </w:tcBorders>
            <w:vAlign w:val="center"/>
            <w:hideMark/>
          </w:tcPr>
          <w:p w14:paraId="14C188DB"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29’813</w:t>
            </w:r>
          </w:p>
        </w:tc>
        <w:tc>
          <w:tcPr>
            <w:tcW w:w="883" w:type="pct"/>
            <w:tcBorders>
              <w:top w:val="single" w:sz="8" w:space="0" w:color="000000"/>
              <w:left w:val="single" w:sz="6" w:space="0" w:color="auto"/>
              <w:bottom w:val="single" w:sz="8" w:space="0" w:color="000000"/>
              <w:right w:val="single" w:sz="6" w:space="0" w:color="auto"/>
            </w:tcBorders>
            <w:vAlign w:val="center"/>
            <w:hideMark/>
          </w:tcPr>
          <w:p w14:paraId="5FABE517"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30’135</w:t>
            </w:r>
          </w:p>
        </w:tc>
      </w:tr>
      <w:tr w:rsidR="00BC0886" w14:paraId="7289AF48" w14:textId="77777777" w:rsidTr="00BC0886">
        <w:trPr>
          <w:trHeight w:val="368"/>
        </w:trPr>
        <w:tc>
          <w:tcPr>
            <w:tcW w:w="5000" w:type="pct"/>
            <w:gridSpan w:val="3"/>
            <w:tcBorders>
              <w:top w:val="single" w:sz="8" w:space="0" w:color="000000"/>
              <w:left w:val="single" w:sz="6" w:space="0" w:color="auto"/>
              <w:bottom w:val="single" w:sz="8" w:space="0" w:color="000000"/>
              <w:right w:val="single" w:sz="8" w:space="0" w:color="000000"/>
            </w:tcBorders>
            <w:tcMar>
              <w:top w:w="0" w:type="dxa"/>
              <w:left w:w="0" w:type="dxa"/>
              <w:bottom w:w="57" w:type="dxa"/>
              <w:right w:w="0" w:type="dxa"/>
            </w:tcMar>
          </w:tcPr>
          <w:p w14:paraId="3F607588"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r>
      <w:tr w:rsidR="00BC0886" w14:paraId="10793630" w14:textId="77777777" w:rsidTr="00BC0886">
        <w:trPr>
          <w:trHeight w:hRule="exact" w:val="368"/>
        </w:trPr>
        <w:tc>
          <w:tcPr>
            <w:tcW w:w="3262" w:type="pct"/>
            <w:tcBorders>
              <w:top w:val="single" w:sz="8" w:space="0" w:color="000000"/>
              <w:left w:val="single" w:sz="6" w:space="0" w:color="auto"/>
              <w:bottom w:val="single" w:sz="8" w:space="0" w:color="000000"/>
              <w:right w:val="single" w:sz="6" w:space="0" w:color="auto"/>
            </w:tcBorders>
            <w:hideMark/>
          </w:tcPr>
          <w:p w14:paraId="271644EF"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Umlaufvermögen</w:t>
            </w:r>
          </w:p>
        </w:tc>
        <w:tc>
          <w:tcPr>
            <w:tcW w:w="855" w:type="pct"/>
            <w:tcBorders>
              <w:top w:val="single" w:sz="8" w:space="0" w:color="000000"/>
              <w:left w:val="single" w:sz="6" w:space="0" w:color="auto"/>
              <w:bottom w:val="single" w:sz="8" w:space="0" w:color="000000"/>
              <w:right w:val="single" w:sz="6" w:space="0" w:color="auto"/>
            </w:tcBorders>
            <w:hideMark/>
          </w:tcPr>
          <w:p w14:paraId="1C5F4E55"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6’432</w:t>
            </w:r>
          </w:p>
        </w:tc>
        <w:tc>
          <w:tcPr>
            <w:tcW w:w="883" w:type="pct"/>
            <w:tcBorders>
              <w:top w:val="single" w:sz="8" w:space="0" w:color="000000"/>
              <w:left w:val="single" w:sz="6" w:space="0" w:color="auto"/>
              <w:bottom w:val="single" w:sz="8" w:space="0" w:color="000000"/>
              <w:right w:val="single" w:sz="6" w:space="0" w:color="auto"/>
            </w:tcBorders>
            <w:hideMark/>
          </w:tcPr>
          <w:p w14:paraId="0F4CCDA0"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8’536</w:t>
            </w:r>
          </w:p>
        </w:tc>
      </w:tr>
      <w:tr w:rsidR="00BC0886" w14:paraId="44B3C52D" w14:textId="77777777" w:rsidTr="00BC0886">
        <w:trPr>
          <w:trHeight w:hRule="exact" w:val="368"/>
        </w:trPr>
        <w:tc>
          <w:tcPr>
            <w:tcW w:w="3262" w:type="pct"/>
            <w:tcBorders>
              <w:top w:val="single" w:sz="8" w:space="0" w:color="000000"/>
              <w:left w:val="single" w:sz="6" w:space="0" w:color="000000"/>
              <w:bottom w:val="single" w:sz="8" w:space="0" w:color="000000"/>
              <w:right w:val="single" w:sz="6" w:space="0" w:color="auto"/>
            </w:tcBorders>
            <w:hideMark/>
          </w:tcPr>
          <w:p w14:paraId="152098B8"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Flüssige Mittel</w:t>
            </w:r>
          </w:p>
        </w:tc>
        <w:tc>
          <w:tcPr>
            <w:tcW w:w="855" w:type="pct"/>
            <w:tcBorders>
              <w:top w:val="single" w:sz="8" w:space="0" w:color="000000"/>
              <w:left w:val="single" w:sz="6" w:space="0" w:color="auto"/>
              <w:bottom w:val="single" w:sz="8" w:space="0" w:color="000000"/>
              <w:right w:val="single" w:sz="6" w:space="0" w:color="auto"/>
            </w:tcBorders>
            <w:hideMark/>
          </w:tcPr>
          <w:p w14:paraId="1E8F970C"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5’845</w:t>
            </w:r>
          </w:p>
        </w:tc>
        <w:tc>
          <w:tcPr>
            <w:tcW w:w="883" w:type="pct"/>
            <w:tcBorders>
              <w:top w:val="single" w:sz="8" w:space="0" w:color="000000"/>
              <w:left w:val="single" w:sz="6" w:space="0" w:color="auto"/>
              <w:bottom w:val="single" w:sz="8" w:space="0" w:color="000000"/>
              <w:right w:val="single" w:sz="6" w:space="0" w:color="000000"/>
            </w:tcBorders>
            <w:hideMark/>
          </w:tcPr>
          <w:p w14:paraId="05A276CA"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7’301</w:t>
            </w:r>
          </w:p>
        </w:tc>
      </w:tr>
      <w:tr w:rsidR="00BC0886" w14:paraId="5FD2B139" w14:textId="77777777" w:rsidTr="00BC0886">
        <w:trPr>
          <w:trHeight w:hRule="exact" w:val="368"/>
        </w:trPr>
        <w:tc>
          <w:tcPr>
            <w:tcW w:w="3262" w:type="pct"/>
            <w:tcBorders>
              <w:top w:val="single" w:sz="8" w:space="0" w:color="000000"/>
              <w:left w:val="single" w:sz="6" w:space="0" w:color="000000"/>
              <w:bottom w:val="single" w:sz="8" w:space="0" w:color="000000"/>
              <w:right w:val="single" w:sz="6" w:space="0" w:color="auto"/>
            </w:tcBorders>
            <w:hideMark/>
          </w:tcPr>
          <w:p w14:paraId="3FA0261D"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Forderungen</w:t>
            </w:r>
          </w:p>
        </w:tc>
        <w:tc>
          <w:tcPr>
            <w:tcW w:w="855" w:type="pct"/>
            <w:tcBorders>
              <w:top w:val="single" w:sz="8" w:space="0" w:color="000000"/>
              <w:left w:val="single" w:sz="6" w:space="0" w:color="auto"/>
              <w:bottom w:val="single" w:sz="8" w:space="0" w:color="000000"/>
              <w:right w:val="single" w:sz="6" w:space="0" w:color="auto"/>
            </w:tcBorders>
            <w:hideMark/>
          </w:tcPr>
          <w:p w14:paraId="7DE30D69"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617</w:t>
            </w:r>
          </w:p>
        </w:tc>
        <w:tc>
          <w:tcPr>
            <w:tcW w:w="883" w:type="pct"/>
            <w:tcBorders>
              <w:top w:val="single" w:sz="8" w:space="0" w:color="000000"/>
              <w:left w:val="single" w:sz="6" w:space="0" w:color="auto"/>
              <w:bottom w:val="single" w:sz="8" w:space="0" w:color="000000"/>
              <w:right w:val="single" w:sz="6" w:space="0" w:color="000000"/>
            </w:tcBorders>
            <w:hideMark/>
          </w:tcPr>
          <w:p w14:paraId="0A865E0C"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572</w:t>
            </w:r>
          </w:p>
        </w:tc>
      </w:tr>
      <w:tr w:rsidR="00BC0886" w14:paraId="4146AC7F" w14:textId="77777777" w:rsidTr="00BC0886">
        <w:trPr>
          <w:trHeight w:hRule="exact" w:val="368"/>
        </w:trPr>
        <w:tc>
          <w:tcPr>
            <w:tcW w:w="3262" w:type="pct"/>
            <w:tcBorders>
              <w:top w:val="single" w:sz="8" w:space="0" w:color="000000"/>
              <w:left w:val="single" w:sz="6" w:space="0" w:color="000000"/>
              <w:bottom w:val="single" w:sz="8" w:space="0" w:color="000000"/>
              <w:right w:val="single" w:sz="6" w:space="0" w:color="auto"/>
            </w:tcBorders>
            <w:hideMark/>
          </w:tcPr>
          <w:p w14:paraId="30E5C0C2"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Vorräte</w:t>
            </w:r>
          </w:p>
        </w:tc>
        <w:tc>
          <w:tcPr>
            <w:tcW w:w="855" w:type="pct"/>
            <w:tcBorders>
              <w:top w:val="single" w:sz="8" w:space="0" w:color="000000"/>
              <w:left w:val="single" w:sz="6" w:space="0" w:color="auto"/>
              <w:bottom w:val="single" w:sz="8" w:space="0" w:color="000000"/>
              <w:right w:val="single" w:sz="6" w:space="0" w:color="auto"/>
            </w:tcBorders>
            <w:hideMark/>
          </w:tcPr>
          <w:p w14:paraId="79209F46"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239</w:t>
            </w:r>
          </w:p>
        </w:tc>
        <w:tc>
          <w:tcPr>
            <w:tcW w:w="883" w:type="pct"/>
            <w:tcBorders>
              <w:top w:val="single" w:sz="8" w:space="0" w:color="000000"/>
              <w:left w:val="single" w:sz="6" w:space="0" w:color="auto"/>
              <w:bottom w:val="single" w:sz="8" w:space="0" w:color="000000"/>
              <w:right w:val="single" w:sz="6" w:space="0" w:color="000000"/>
            </w:tcBorders>
            <w:hideMark/>
          </w:tcPr>
          <w:p w14:paraId="738B4799"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248</w:t>
            </w:r>
          </w:p>
        </w:tc>
      </w:tr>
      <w:tr w:rsidR="00BC0886" w14:paraId="794C618E" w14:textId="77777777" w:rsidTr="00BC0886">
        <w:trPr>
          <w:trHeight w:hRule="exact" w:val="368"/>
        </w:trPr>
        <w:tc>
          <w:tcPr>
            <w:tcW w:w="3262" w:type="pct"/>
            <w:tcBorders>
              <w:top w:val="single" w:sz="8" w:space="0" w:color="000000"/>
              <w:left w:val="single" w:sz="6" w:space="0" w:color="000000"/>
              <w:bottom w:val="single" w:sz="8" w:space="0" w:color="000000"/>
              <w:right w:val="single" w:sz="6" w:space="0" w:color="auto"/>
            </w:tcBorders>
            <w:hideMark/>
          </w:tcPr>
          <w:p w14:paraId="4F545DFA"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Aktive Rechnungsabgrenzung</w:t>
            </w:r>
          </w:p>
        </w:tc>
        <w:tc>
          <w:tcPr>
            <w:tcW w:w="855" w:type="pct"/>
            <w:tcBorders>
              <w:top w:val="single" w:sz="8" w:space="0" w:color="000000"/>
              <w:left w:val="single" w:sz="6" w:space="0" w:color="auto"/>
              <w:bottom w:val="single" w:sz="8" w:space="0" w:color="000000"/>
              <w:right w:val="single" w:sz="6" w:space="0" w:color="auto"/>
            </w:tcBorders>
            <w:hideMark/>
          </w:tcPr>
          <w:p w14:paraId="72A6117D"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-269</w:t>
            </w:r>
          </w:p>
        </w:tc>
        <w:tc>
          <w:tcPr>
            <w:tcW w:w="883" w:type="pct"/>
            <w:tcBorders>
              <w:top w:val="single" w:sz="8" w:space="0" w:color="000000"/>
              <w:left w:val="single" w:sz="6" w:space="0" w:color="auto"/>
              <w:bottom w:val="single" w:sz="8" w:space="0" w:color="000000"/>
              <w:right w:val="single" w:sz="6" w:space="0" w:color="000000"/>
            </w:tcBorders>
            <w:hideMark/>
          </w:tcPr>
          <w:p w14:paraId="67F9E829"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415</w:t>
            </w:r>
          </w:p>
        </w:tc>
      </w:tr>
      <w:tr w:rsidR="00BC0886" w14:paraId="727CF746" w14:textId="77777777" w:rsidTr="00BC0886">
        <w:trPr>
          <w:trHeight w:hRule="exact" w:val="364"/>
        </w:trPr>
        <w:tc>
          <w:tcPr>
            <w:tcW w:w="3262" w:type="pct"/>
            <w:tcBorders>
              <w:top w:val="single" w:sz="8" w:space="0" w:color="000000"/>
              <w:left w:val="single" w:sz="6" w:space="0" w:color="000000"/>
              <w:bottom w:val="single" w:sz="8" w:space="0" w:color="000000"/>
              <w:right w:val="single" w:sz="6" w:space="0" w:color="auto"/>
            </w:tcBorders>
          </w:tcPr>
          <w:p w14:paraId="02477DAD"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55" w:type="pct"/>
            <w:tcBorders>
              <w:top w:val="single" w:sz="8" w:space="0" w:color="000000"/>
              <w:left w:val="single" w:sz="6" w:space="0" w:color="auto"/>
              <w:bottom w:val="single" w:sz="8" w:space="0" w:color="000000"/>
              <w:right w:val="single" w:sz="6" w:space="0" w:color="auto"/>
            </w:tcBorders>
          </w:tcPr>
          <w:p w14:paraId="0BACF758"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83" w:type="pct"/>
            <w:tcBorders>
              <w:top w:val="single" w:sz="8" w:space="0" w:color="000000"/>
              <w:left w:val="single" w:sz="6" w:space="0" w:color="auto"/>
              <w:bottom w:val="single" w:sz="8" w:space="0" w:color="000000"/>
              <w:right w:val="single" w:sz="6" w:space="0" w:color="000000"/>
            </w:tcBorders>
          </w:tcPr>
          <w:p w14:paraId="0599A5DE"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r>
      <w:tr w:rsidR="00BC0886" w14:paraId="1FCE34E1" w14:textId="77777777" w:rsidTr="00BC0886">
        <w:trPr>
          <w:trHeight w:hRule="exact" w:val="368"/>
        </w:trPr>
        <w:tc>
          <w:tcPr>
            <w:tcW w:w="3262" w:type="pct"/>
            <w:tcBorders>
              <w:top w:val="single" w:sz="8" w:space="0" w:color="000000"/>
              <w:left w:val="single" w:sz="6" w:space="0" w:color="000000"/>
              <w:bottom w:val="single" w:sz="8" w:space="0" w:color="000000"/>
              <w:right w:val="single" w:sz="6" w:space="0" w:color="auto"/>
            </w:tcBorders>
            <w:hideMark/>
          </w:tcPr>
          <w:p w14:paraId="3F272DDF"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Anlagevermögen</w:t>
            </w:r>
          </w:p>
        </w:tc>
        <w:tc>
          <w:tcPr>
            <w:tcW w:w="855" w:type="pct"/>
            <w:tcBorders>
              <w:top w:val="single" w:sz="8" w:space="0" w:color="000000"/>
              <w:left w:val="single" w:sz="6" w:space="0" w:color="auto"/>
              <w:bottom w:val="single" w:sz="8" w:space="0" w:color="000000"/>
              <w:right w:val="single" w:sz="6" w:space="0" w:color="auto"/>
            </w:tcBorders>
            <w:hideMark/>
          </w:tcPr>
          <w:p w14:paraId="5D17971B"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23’381</w:t>
            </w:r>
          </w:p>
        </w:tc>
        <w:tc>
          <w:tcPr>
            <w:tcW w:w="883" w:type="pct"/>
            <w:tcBorders>
              <w:top w:val="single" w:sz="8" w:space="0" w:color="000000"/>
              <w:left w:val="single" w:sz="6" w:space="0" w:color="auto"/>
              <w:bottom w:val="single" w:sz="8" w:space="0" w:color="000000"/>
              <w:right w:val="single" w:sz="6" w:space="0" w:color="000000"/>
            </w:tcBorders>
            <w:hideMark/>
          </w:tcPr>
          <w:p w14:paraId="6D0CD181"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21’600</w:t>
            </w:r>
          </w:p>
        </w:tc>
      </w:tr>
      <w:tr w:rsidR="00BC0886" w14:paraId="6BA554D5" w14:textId="77777777" w:rsidTr="00BC0886">
        <w:trPr>
          <w:trHeight w:hRule="exact" w:val="368"/>
        </w:trPr>
        <w:tc>
          <w:tcPr>
            <w:tcW w:w="3262" w:type="pct"/>
            <w:tcBorders>
              <w:top w:val="single" w:sz="8" w:space="0" w:color="000000"/>
              <w:left w:val="single" w:sz="6" w:space="0" w:color="000000"/>
              <w:bottom w:val="single" w:sz="8" w:space="0" w:color="000000"/>
              <w:right w:val="single" w:sz="6" w:space="0" w:color="auto"/>
            </w:tcBorders>
            <w:hideMark/>
          </w:tcPr>
          <w:p w14:paraId="44CF6EAF"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Sachanlagen und Immobilien</w:t>
            </w:r>
          </w:p>
        </w:tc>
        <w:tc>
          <w:tcPr>
            <w:tcW w:w="855" w:type="pct"/>
            <w:tcBorders>
              <w:top w:val="single" w:sz="8" w:space="0" w:color="000000"/>
              <w:left w:val="single" w:sz="6" w:space="0" w:color="auto"/>
              <w:bottom w:val="single" w:sz="8" w:space="0" w:color="000000"/>
              <w:right w:val="single" w:sz="6" w:space="0" w:color="auto"/>
            </w:tcBorders>
            <w:hideMark/>
          </w:tcPr>
          <w:p w14:paraId="64D60C55"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6’051</w:t>
            </w:r>
          </w:p>
        </w:tc>
        <w:tc>
          <w:tcPr>
            <w:tcW w:w="883" w:type="pct"/>
            <w:tcBorders>
              <w:top w:val="single" w:sz="8" w:space="0" w:color="000000"/>
              <w:left w:val="single" w:sz="6" w:space="0" w:color="auto"/>
              <w:bottom w:val="single" w:sz="8" w:space="0" w:color="000000"/>
              <w:right w:val="single" w:sz="6" w:space="0" w:color="000000"/>
            </w:tcBorders>
            <w:hideMark/>
          </w:tcPr>
          <w:p w14:paraId="02A41424"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5’679</w:t>
            </w:r>
          </w:p>
        </w:tc>
      </w:tr>
      <w:tr w:rsidR="00BC0886" w14:paraId="470C560E" w14:textId="77777777" w:rsidTr="00BC0886">
        <w:trPr>
          <w:trHeight w:hRule="exact" w:val="368"/>
        </w:trPr>
        <w:tc>
          <w:tcPr>
            <w:tcW w:w="3262" w:type="pct"/>
            <w:tcBorders>
              <w:top w:val="single" w:sz="8" w:space="0" w:color="000000"/>
              <w:left w:val="single" w:sz="6" w:space="0" w:color="000000"/>
              <w:bottom w:val="single" w:sz="8" w:space="0" w:color="000000"/>
              <w:right w:val="single" w:sz="6" w:space="0" w:color="auto"/>
            </w:tcBorders>
            <w:hideMark/>
          </w:tcPr>
          <w:p w14:paraId="40B47295"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 xml:space="preserve">Immobilien </w:t>
            </w:r>
            <w:proofErr w:type="spellStart"/>
            <w:r>
              <w:rPr>
                <w:rFonts w:ascii="HelveticaNeue" w:eastAsia="Calibri" w:hAnsi="HelveticaNeue" w:cs="HelveticaNeue"/>
                <w:color w:val="000000"/>
                <w:spacing w:val="1"/>
                <w:kern w:val="0"/>
                <w:szCs w:val="28"/>
                <w:lang w:eastAsia="de-CH"/>
              </w:rPr>
              <w:t>Ramsteinerstrasse</w:t>
            </w:r>
            <w:proofErr w:type="spellEnd"/>
          </w:p>
        </w:tc>
        <w:tc>
          <w:tcPr>
            <w:tcW w:w="855" w:type="pct"/>
            <w:tcBorders>
              <w:top w:val="single" w:sz="8" w:space="0" w:color="000000"/>
              <w:left w:val="single" w:sz="6" w:space="0" w:color="auto"/>
              <w:bottom w:val="single" w:sz="8" w:space="0" w:color="000000"/>
              <w:right w:val="single" w:sz="6" w:space="0" w:color="auto"/>
            </w:tcBorders>
            <w:hideMark/>
          </w:tcPr>
          <w:p w14:paraId="659C8AA1"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1’427</w:t>
            </w:r>
          </w:p>
        </w:tc>
        <w:tc>
          <w:tcPr>
            <w:tcW w:w="883" w:type="pct"/>
            <w:tcBorders>
              <w:top w:val="single" w:sz="8" w:space="0" w:color="000000"/>
              <w:left w:val="single" w:sz="6" w:space="0" w:color="auto"/>
              <w:bottom w:val="single" w:sz="8" w:space="0" w:color="000000"/>
              <w:right w:val="single" w:sz="6" w:space="0" w:color="000000"/>
            </w:tcBorders>
            <w:hideMark/>
          </w:tcPr>
          <w:p w14:paraId="417F2DC9"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1’470</w:t>
            </w:r>
          </w:p>
        </w:tc>
      </w:tr>
      <w:tr w:rsidR="00BC0886" w14:paraId="5301C3F8" w14:textId="77777777" w:rsidTr="00BC0886">
        <w:trPr>
          <w:trHeight w:hRule="exact" w:val="368"/>
        </w:trPr>
        <w:tc>
          <w:tcPr>
            <w:tcW w:w="3262" w:type="pct"/>
            <w:tcBorders>
              <w:top w:val="single" w:sz="8" w:space="0" w:color="000000"/>
              <w:left w:val="single" w:sz="6" w:space="0" w:color="auto"/>
              <w:bottom w:val="single" w:sz="8" w:space="0" w:color="000000"/>
              <w:right w:val="single" w:sz="6" w:space="0" w:color="auto"/>
            </w:tcBorders>
            <w:hideMark/>
          </w:tcPr>
          <w:p w14:paraId="3F4E2F5A"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Finanzanlagen</w:t>
            </w:r>
          </w:p>
        </w:tc>
        <w:tc>
          <w:tcPr>
            <w:tcW w:w="855" w:type="pct"/>
            <w:tcBorders>
              <w:top w:val="single" w:sz="8" w:space="0" w:color="000000"/>
              <w:left w:val="single" w:sz="6" w:space="0" w:color="auto"/>
              <w:bottom w:val="single" w:sz="8" w:space="0" w:color="000000"/>
              <w:right w:val="single" w:sz="6" w:space="0" w:color="auto"/>
            </w:tcBorders>
            <w:hideMark/>
          </w:tcPr>
          <w:p w14:paraId="357B687C"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15’904</w:t>
            </w:r>
          </w:p>
        </w:tc>
        <w:tc>
          <w:tcPr>
            <w:tcW w:w="883" w:type="pct"/>
            <w:tcBorders>
              <w:top w:val="single" w:sz="8" w:space="0" w:color="000000"/>
              <w:left w:val="single" w:sz="6" w:space="0" w:color="auto"/>
              <w:bottom w:val="single" w:sz="8" w:space="0" w:color="000000"/>
              <w:right w:val="single" w:sz="6" w:space="0" w:color="auto"/>
            </w:tcBorders>
            <w:hideMark/>
          </w:tcPr>
          <w:p w14:paraId="5A644040"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14’451</w:t>
            </w:r>
          </w:p>
        </w:tc>
      </w:tr>
    </w:tbl>
    <w:p w14:paraId="05C7F071" w14:textId="77777777" w:rsidR="00BC0886" w:rsidRDefault="00BC0886" w:rsidP="00BC0886"/>
    <w:p w14:paraId="625FCF61" w14:textId="77777777" w:rsidR="00BC0886" w:rsidRDefault="00BC0886" w:rsidP="00BC0886"/>
    <w:tbl>
      <w:tblPr>
        <w:tblW w:w="9781" w:type="dxa"/>
        <w:tblInd w:w="8" w:type="dxa"/>
        <w:tblCellMar>
          <w:left w:w="0" w:type="dxa"/>
          <w:right w:w="0" w:type="dxa"/>
        </w:tblCellMar>
        <w:tblLook w:val="04A0" w:firstRow="1" w:lastRow="0" w:firstColumn="1" w:lastColumn="0" w:noHBand="0" w:noVBand="1"/>
      </w:tblPr>
      <w:tblGrid>
        <w:gridCol w:w="6379"/>
        <w:gridCol w:w="1701"/>
        <w:gridCol w:w="1701"/>
      </w:tblGrid>
      <w:tr w:rsidR="00BC0886" w14:paraId="6FAA2476" w14:textId="77777777" w:rsidTr="00BC0886">
        <w:trPr>
          <w:trHeight w:val="510"/>
        </w:trPr>
        <w:tc>
          <w:tcPr>
            <w:tcW w:w="9781" w:type="dxa"/>
            <w:gridSpan w:val="3"/>
            <w:tcBorders>
              <w:top w:val="single" w:sz="6" w:space="0" w:color="auto"/>
              <w:left w:val="single" w:sz="6" w:space="0" w:color="auto"/>
              <w:bottom w:val="single" w:sz="8" w:space="0" w:color="000000"/>
              <w:right w:val="single" w:sz="8" w:space="0" w:color="000000"/>
            </w:tcBorders>
            <w:hideMark/>
          </w:tcPr>
          <w:p w14:paraId="10A39C26" w14:textId="77777777" w:rsidR="00BC0886" w:rsidRDefault="00BC0886">
            <w:pPr>
              <w:widowControl w:val="0"/>
              <w:tabs>
                <w:tab w:val="right" w:pos="8108"/>
                <w:tab w:val="right" w:pos="9752"/>
              </w:tabs>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2B2C84"/>
                <w:spacing w:val="1"/>
                <w:kern w:val="0"/>
                <w:sz w:val="40"/>
                <w:szCs w:val="40"/>
                <w:lang w:eastAsia="de-CH"/>
              </w:rPr>
              <w:t>Passiven</w:t>
            </w:r>
            <w:r>
              <w:rPr>
                <w:rFonts w:ascii="MinionPro-Regular" w:eastAsia="Calibri" w:hAnsi="MinionPro-Regular" w:cs="MinionPro-Regular"/>
                <w:color w:val="000000"/>
                <w:kern w:val="0"/>
                <w:sz w:val="36"/>
                <w:szCs w:val="36"/>
                <w:lang w:val="de-DE" w:eastAsia="de-CH"/>
              </w:rPr>
              <w:tab/>
            </w:r>
            <w:r>
              <w:rPr>
                <w:rFonts w:ascii="HelveticaNeue-Bold" w:eastAsia="Calibri" w:hAnsi="HelveticaNeue-Bold" w:cs="HelveticaNeue-Bold"/>
                <w:b/>
                <w:bCs/>
                <w:color w:val="2B2C84"/>
                <w:spacing w:val="1"/>
                <w:kern w:val="0"/>
                <w:szCs w:val="28"/>
                <w:lang w:eastAsia="de-CH"/>
              </w:rPr>
              <w:t>31.12.2017</w:t>
            </w:r>
            <w:r>
              <w:rPr>
                <w:rFonts w:ascii="MinionPro-Regular" w:eastAsia="Calibri" w:hAnsi="MinionPro-Regular" w:cs="MinionPro-Regular"/>
                <w:color w:val="000000"/>
                <w:kern w:val="0"/>
                <w:szCs w:val="28"/>
                <w:lang w:val="de-DE" w:eastAsia="de-CH"/>
              </w:rPr>
              <w:tab/>
            </w:r>
            <w:r>
              <w:rPr>
                <w:rFonts w:ascii="HelveticaNeue-Bold" w:eastAsia="Calibri" w:hAnsi="HelveticaNeue-Bold" w:cs="HelveticaNeue-Bold"/>
                <w:b/>
                <w:bCs/>
                <w:color w:val="2B2C84"/>
                <w:spacing w:val="1"/>
                <w:kern w:val="0"/>
                <w:szCs w:val="28"/>
                <w:lang w:eastAsia="de-CH"/>
              </w:rPr>
              <w:t>31.12.2016</w:t>
            </w:r>
          </w:p>
        </w:tc>
      </w:tr>
      <w:tr w:rsidR="00BC0886" w14:paraId="41877498" w14:textId="77777777" w:rsidTr="00BC0886">
        <w:trPr>
          <w:trHeight w:hRule="exact" w:val="453"/>
        </w:trPr>
        <w:tc>
          <w:tcPr>
            <w:tcW w:w="6379" w:type="dxa"/>
            <w:tcBorders>
              <w:top w:val="single" w:sz="8" w:space="0" w:color="000000"/>
              <w:left w:val="single" w:sz="6" w:space="0" w:color="auto"/>
              <w:bottom w:val="single" w:sz="8" w:space="0" w:color="000000"/>
              <w:right w:val="single" w:sz="6" w:space="0" w:color="auto"/>
            </w:tcBorders>
            <w:vAlign w:val="center"/>
            <w:hideMark/>
          </w:tcPr>
          <w:p w14:paraId="6D45A7B8"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Total Passiven</w:t>
            </w:r>
          </w:p>
        </w:tc>
        <w:tc>
          <w:tcPr>
            <w:tcW w:w="1701" w:type="dxa"/>
            <w:tcBorders>
              <w:top w:val="single" w:sz="8" w:space="0" w:color="000000"/>
              <w:left w:val="single" w:sz="6" w:space="0" w:color="auto"/>
              <w:bottom w:val="single" w:sz="8" w:space="0" w:color="000000"/>
              <w:right w:val="single" w:sz="6" w:space="0" w:color="auto"/>
            </w:tcBorders>
            <w:vAlign w:val="center"/>
            <w:hideMark/>
          </w:tcPr>
          <w:p w14:paraId="24402A91"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29’813</w:t>
            </w:r>
          </w:p>
        </w:tc>
        <w:tc>
          <w:tcPr>
            <w:tcW w:w="1701" w:type="dxa"/>
            <w:tcBorders>
              <w:top w:val="single" w:sz="8" w:space="0" w:color="000000"/>
              <w:left w:val="single" w:sz="6" w:space="0" w:color="auto"/>
              <w:bottom w:val="single" w:sz="8" w:space="0" w:color="000000"/>
              <w:right w:val="single" w:sz="6" w:space="0" w:color="auto"/>
            </w:tcBorders>
            <w:vAlign w:val="center"/>
            <w:hideMark/>
          </w:tcPr>
          <w:p w14:paraId="4CADC5BB"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30’135</w:t>
            </w:r>
          </w:p>
        </w:tc>
      </w:tr>
      <w:tr w:rsidR="00BC0886" w14:paraId="7C11F229" w14:textId="77777777" w:rsidTr="00BC0886">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0490C703"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Kurzfristige Verbindlichkeiten</w:t>
            </w:r>
          </w:p>
        </w:tc>
        <w:tc>
          <w:tcPr>
            <w:tcW w:w="1701" w:type="dxa"/>
            <w:tcBorders>
              <w:top w:val="single" w:sz="8" w:space="0" w:color="000000"/>
              <w:left w:val="single" w:sz="6" w:space="0" w:color="auto"/>
              <w:bottom w:val="single" w:sz="8" w:space="0" w:color="000000"/>
              <w:right w:val="single" w:sz="6" w:space="0" w:color="auto"/>
            </w:tcBorders>
            <w:hideMark/>
          </w:tcPr>
          <w:p w14:paraId="412F5EC2"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1’645</w:t>
            </w:r>
          </w:p>
        </w:tc>
        <w:tc>
          <w:tcPr>
            <w:tcW w:w="1701" w:type="dxa"/>
            <w:tcBorders>
              <w:top w:val="single" w:sz="8" w:space="0" w:color="000000"/>
              <w:left w:val="single" w:sz="6" w:space="0" w:color="auto"/>
              <w:bottom w:val="single" w:sz="8" w:space="0" w:color="000000"/>
              <w:right w:val="single" w:sz="6" w:space="0" w:color="auto"/>
            </w:tcBorders>
            <w:hideMark/>
          </w:tcPr>
          <w:p w14:paraId="515319CF"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1’468</w:t>
            </w:r>
          </w:p>
        </w:tc>
      </w:tr>
      <w:tr w:rsidR="00BC0886" w14:paraId="62FDF287" w14:textId="77777777" w:rsidTr="00BC0886">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57841889"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Verbindlichkeiten gegenüber Dritten</w:t>
            </w:r>
          </w:p>
        </w:tc>
        <w:tc>
          <w:tcPr>
            <w:tcW w:w="1701" w:type="dxa"/>
            <w:tcBorders>
              <w:top w:val="single" w:sz="8" w:space="0" w:color="000000"/>
              <w:left w:val="single" w:sz="6" w:space="0" w:color="auto"/>
              <w:bottom w:val="single" w:sz="8" w:space="0" w:color="000000"/>
              <w:right w:val="single" w:sz="6" w:space="0" w:color="auto"/>
            </w:tcBorders>
            <w:hideMark/>
          </w:tcPr>
          <w:p w14:paraId="01AE338A"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907</w:t>
            </w:r>
          </w:p>
        </w:tc>
        <w:tc>
          <w:tcPr>
            <w:tcW w:w="1701" w:type="dxa"/>
            <w:tcBorders>
              <w:top w:val="single" w:sz="8" w:space="0" w:color="000000"/>
              <w:left w:val="single" w:sz="6" w:space="0" w:color="auto"/>
              <w:bottom w:val="single" w:sz="8" w:space="0" w:color="000000"/>
              <w:right w:val="single" w:sz="6" w:space="0" w:color="auto"/>
            </w:tcBorders>
            <w:hideMark/>
          </w:tcPr>
          <w:p w14:paraId="12FBDA9A"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831</w:t>
            </w:r>
          </w:p>
        </w:tc>
      </w:tr>
      <w:tr w:rsidR="00BC0886" w14:paraId="373E2C2C" w14:textId="77777777" w:rsidTr="00BC0886">
        <w:trPr>
          <w:trHeight w:hRule="exact" w:val="737"/>
        </w:trPr>
        <w:tc>
          <w:tcPr>
            <w:tcW w:w="6379" w:type="dxa"/>
            <w:tcBorders>
              <w:top w:val="single" w:sz="8" w:space="0" w:color="000000"/>
              <w:left w:val="single" w:sz="6" w:space="0" w:color="auto"/>
              <w:bottom w:val="single" w:sz="8" w:space="0" w:color="000000"/>
              <w:right w:val="single" w:sz="6" w:space="0" w:color="auto"/>
            </w:tcBorders>
            <w:hideMark/>
          </w:tcPr>
          <w:p w14:paraId="434E18CF"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3"/>
                <w:kern w:val="0"/>
                <w:szCs w:val="28"/>
                <w:lang w:eastAsia="de-CH"/>
              </w:rPr>
            </w:pPr>
            <w:r>
              <w:rPr>
                <w:rFonts w:ascii="HelveticaNeue" w:eastAsia="Calibri" w:hAnsi="HelveticaNeue" w:cs="HelveticaNeue"/>
                <w:color w:val="000000"/>
                <w:spacing w:val="-3"/>
                <w:kern w:val="0"/>
                <w:szCs w:val="28"/>
                <w:lang w:eastAsia="de-CH"/>
              </w:rPr>
              <w:t xml:space="preserve">Verbindlichkeiten gegenüber nahestehenden Organisationen </w:t>
            </w:r>
          </w:p>
        </w:tc>
        <w:tc>
          <w:tcPr>
            <w:tcW w:w="1701" w:type="dxa"/>
            <w:tcBorders>
              <w:top w:val="single" w:sz="8" w:space="0" w:color="000000"/>
              <w:left w:val="single" w:sz="6" w:space="0" w:color="auto"/>
              <w:bottom w:val="single" w:sz="8" w:space="0" w:color="000000"/>
              <w:right w:val="single" w:sz="6" w:space="0" w:color="auto"/>
            </w:tcBorders>
            <w:hideMark/>
          </w:tcPr>
          <w:p w14:paraId="261A8907"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23</w:t>
            </w:r>
          </w:p>
        </w:tc>
        <w:tc>
          <w:tcPr>
            <w:tcW w:w="1701" w:type="dxa"/>
            <w:tcBorders>
              <w:top w:val="single" w:sz="8" w:space="0" w:color="000000"/>
              <w:left w:val="single" w:sz="6" w:space="0" w:color="auto"/>
              <w:bottom w:val="single" w:sz="8" w:space="0" w:color="000000"/>
              <w:right w:val="single" w:sz="6" w:space="0" w:color="auto"/>
            </w:tcBorders>
            <w:hideMark/>
          </w:tcPr>
          <w:p w14:paraId="6307A47D"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32</w:t>
            </w:r>
          </w:p>
        </w:tc>
      </w:tr>
      <w:tr w:rsidR="00BC0886" w14:paraId="072D8B6B" w14:textId="77777777" w:rsidTr="00BC0886">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673168E0"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Kurzfristige verzinsliche Verbindlichkeiten</w:t>
            </w:r>
          </w:p>
        </w:tc>
        <w:tc>
          <w:tcPr>
            <w:tcW w:w="1701" w:type="dxa"/>
            <w:tcBorders>
              <w:top w:val="single" w:sz="8" w:space="0" w:color="000000"/>
              <w:left w:val="single" w:sz="6" w:space="0" w:color="auto"/>
              <w:bottom w:val="single" w:sz="8" w:space="0" w:color="000000"/>
              <w:right w:val="single" w:sz="6" w:space="0" w:color="auto"/>
            </w:tcBorders>
            <w:hideMark/>
          </w:tcPr>
          <w:p w14:paraId="6D9151DB"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50</w:t>
            </w:r>
          </w:p>
        </w:tc>
        <w:tc>
          <w:tcPr>
            <w:tcW w:w="1701" w:type="dxa"/>
            <w:tcBorders>
              <w:top w:val="single" w:sz="8" w:space="0" w:color="000000"/>
              <w:left w:val="single" w:sz="6" w:space="0" w:color="auto"/>
              <w:bottom w:val="single" w:sz="8" w:space="0" w:color="000000"/>
              <w:right w:val="single" w:sz="6" w:space="0" w:color="auto"/>
            </w:tcBorders>
            <w:hideMark/>
          </w:tcPr>
          <w:p w14:paraId="7AFE41C1"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50</w:t>
            </w:r>
          </w:p>
        </w:tc>
      </w:tr>
      <w:tr w:rsidR="00BC0886" w14:paraId="764A9F1A" w14:textId="77777777" w:rsidTr="00BC0886">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794A368C"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Sonstige Verbindlichkeiten</w:t>
            </w:r>
          </w:p>
        </w:tc>
        <w:tc>
          <w:tcPr>
            <w:tcW w:w="1701" w:type="dxa"/>
            <w:tcBorders>
              <w:top w:val="single" w:sz="8" w:space="0" w:color="000000"/>
              <w:left w:val="single" w:sz="6" w:space="0" w:color="auto"/>
              <w:bottom w:val="single" w:sz="8" w:space="0" w:color="000000"/>
              <w:right w:val="single" w:sz="6" w:space="0" w:color="auto"/>
            </w:tcBorders>
            <w:hideMark/>
          </w:tcPr>
          <w:p w14:paraId="2F1B9F48"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8</w:t>
            </w:r>
          </w:p>
        </w:tc>
        <w:tc>
          <w:tcPr>
            <w:tcW w:w="1701" w:type="dxa"/>
            <w:tcBorders>
              <w:top w:val="single" w:sz="8" w:space="0" w:color="000000"/>
              <w:left w:val="single" w:sz="6" w:space="0" w:color="auto"/>
              <w:bottom w:val="single" w:sz="8" w:space="0" w:color="000000"/>
              <w:right w:val="single" w:sz="6" w:space="0" w:color="auto"/>
            </w:tcBorders>
            <w:hideMark/>
          </w:tcPr>
          <w:p w14:paraId="51BA61E6"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0</w:t>
            </w:r>
          </w:p>
        </w:tc>
      </w:tr>
      <w:tr w:rsidR="00BC0886" w14:paraId="5DFF3754" w14:textId="77777777" w:rsidTr="00BC0886">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27C68D86"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Passive Rechnungsabgrenzung</w:t>
            </w:r>
          </w:p>
        </w:tc>
        <w:tc>
          <w:tcPr>
            <w:tcW w:w="1701" w:type="dxa"/>
            <w:tcBorders>
              <w:top w:val="single" w:sz="8" w:space="0" w:color="000000"/>
              <w:left w:val="single" w:sz="6" w:space="0" w:color="auto"/>
              <w:bottom w:val="single" w:sz="8" w:space="0" w:color="000000"/>
              <w:right w:val="single" w:sz="6" w:space="0" w:color="auto"/>
            </w:tcBorders>
            <w:hideMark/>
          </w:tcPr>
          <w:p w14:paraId="073028DF"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656</w:t>
            </w:r>
          </w:p>
        </w:tc>
        <w:tc>
          <w:tcPr>
            <w:tcW w:w="1701" w:type="dxa"/>
            <w:tcBorders>
              <w:top w:val="single" w:sz="8" w:space="0" w:color="000000"/>
              <w:left w:val="single" w:sz="6" w:space="0" w:color="auto"/>
              <w:bottom w:val="single" w:sz="8" w:space="0" w:color="000000"/>
              <w:right w:val="single" w:sz="6" w:space="0" w:color="auto"/>
            </w:tcBorders>
            <w:hideMark/>
          </w:tcPr>
          <w:p w14:paraId="5D9CA8A9"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554</w:t>
            </w:r>
          </w:p>
        </w:tc>
      </w:tr>
      <w:tr w:rsidR="00BC0886" w14:paraId="2B317704" w14:textId="77777777" w:rsidTr="00BC0886">
        <w:trPr>
          <w:trHeight w:hRule="exact" w:val="368"/>
        </w:trPr>
        <w:tc>
          <w:tcPr>
            <w:tcW w:w="6379" w:type="dxa"/>
            <w:tcBorders>
              <w:top w:val="single" w:sz="8" w:space="0" w:color="000000"/>
              <w:left w:val="single" w:sz="6" w:space="0" w:color="auto"/>
              <w:bottom w:val="single" w:sz="8" w:space="0" w:color="000000"/>
              <w:right w:val="single" w:sz="6" w:space="0" w:color="auto"/>
            </w:tcBorders>
          </w:tcPr>
          <w:p w14:paraId="22FA8CDA"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1701" w:type="dxa"/>
            <w:tcBorders>
              <w:top w:val="single" w:sz="8" w:space="0" w:color="000000"/>
              <w:left w:val="single" w:sz="6" w:space="0" w:color="auto"/>
              <w:bottom w:val="single" w:sz="8" w:space="0" w:color="000000"/>
              <w:right w:val="single" w:sz="6" w:space="0" w:color="auto"/>
            </w:tcBorders>
          </w:tcPr>
          <w:p w14:paraId="00FA39ED"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1701" w:type="dxa"/>
            <w:tcBorders>
              <w:top w:val="single" w:sz="8" w:space="0" w:color="000000"/>
              <w:left w:val="single" w:sz="6" w:space="0" w:color="auto"/>
              <w:bottom w:val="single" w:sz="8" w:space="0" w:color="000000"/>
              <w:right w:val="single" w:sz="6" w:space="0" w:color="auto"/>
            </w:tcBorders>
          </w:tcPr>
          <w:p w14:paraId="1A8CEB74"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r>
      <w:tr w:rsidR="00BC0886" w14:paraId="0ABD18A0" w14:textId="77777777" w:rsidTr="00BC0886">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23AFAA6F"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Langfristige verzinsliche Verbindlichkeiten</w:t>
            </w:r>
          </w:p>
        </w:tc>
        <w:tc>
          <w:tcPr>
            <w:tcW w:w="1701" w:type="dxa"/>
            <w:tcBorders>
              <w:top w:val="single" w:sz="8" w:space="0" w:color="000000"/>
              <w:left w:val="single" w:sz="6" w:space="0" w:color="auto"/>
              <w:bottom w:val="single" w:sz="8" w:space="0" w:color="000000"/>
              <w:right w:val="single" w:sz="6" w:space="0" w:color="auto"/>
            </w:tcBorders>
            <w:hideMark/>
          </w:tcPr>
          <w:p w14:paraId="252A3B95"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2’675</w:t>
            </w:r>
          </w:p>
        </w:tc>
        <w:tc>
          <w:tcPr>
            <w:tcW w:w="1701" w:type="dxa"/>
            <w:tcBorders>
              <w:top w:val="single" w:sz="8" w:space="0" w:color="000000"/>
              <w:left w:val="single" w:sz="6" w:space="0" w:color="auto"/>
              <w:bottom w:val="single" w:sz="8" w:space="0" w:color="000000"/>
              <w:right w:val="single" w:sz="6" w:space="0" w:color="auto"/>
            </w:tcBorders>
            <w:hideMark/>
          </w:tcPr>
          <w:p w14:paraId="603C7764"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2’765</w:t>
            </w:r>
          </w:p>
        </w:tc>
      </w:tr>
      <w:tr w:rsidR="00BC0886" w14:paraId="0EA17D20" w14:textId="77777777" w:rsidTr="00BC0886">
        <w:trPr>
          <w:trHeight w:hRule="exact" w:val="348"/>
        </w:trPr>
        <w:tc>
          <w:tcPr>
            <w:tcW w:w="6379" w:type="dxa"/>
            <w:tcBorders>
              <w:top w:val="single" w:sz="8" w:space="0" w:color="000000"/>
              <w:left w:val="single" w:sz="6" w:space="0" w:color="auto"/>
              <w:bottom w:val="single" w:sz="8" w:space="0" w:color="000000"/>
              <w:right w:val="single" w:sz="6" w:space="0" w:color="auto"/>
            </w:tcBorders>
          </w:tcPr>
          <w:p w14:paraId="13667377"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1701" w:type="dxa"/>
            <w:tcBorders>
              <w:top w:val="single" w:sz="8" w:space="0" w:color="000000"/>
              <w:left w:val="single" w:sz="6" w:space="0" w:color="auto"/>
              <w:bottom w:val="single" w:sz="8" w:space="0" w:color="000000"/>
              <w:right w:val="single" w:sz="6" w:space="0" w:color="auto"/>
            </w:tcBorders>
          </w:tcPr>
          <w:p w14:paraId="5C685EB1"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1701" w:type="dxa"/>
            <w:tcBorders>
              <w:top w:val="single" w:sz="8" w:space="0" w:color="000000"/>
              <w:left w:val="single" w:sz="6" w:space="0" w:color="auto"/>
              <w:bottom w:val="single" w:sz="8" w:space="0" w:color="000000"/>
              <w:right w:val="single" w:sz="6" w:space="0" w:color="auto"/>
            </w:tcBorders>
          </w:tcPr>
          <w:p w14:paraId="2B058A90"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r>
      <w:tr w:rsidR="00BC0886" w14:paraId="4004FFD1" w14:textId="77777777" w:rsidTr="00BC0886">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6449DAB0"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Übrige langfristige Verbindlichkeiten</w:t>
            </w:r>
          </w:p>
        </w:tc>
        <w:tc>
          <w:tcPr>
            <w:tcW w:w="1701" w:type="dxa"/>
            <w:tcBorders>
              <w:top w:val="single" w:sz="8" w:space="0" w:color="000000"/>
              <w:left w:val="single" w:sz="6" w:space="0" w:color="auto"/>
              <w:bottom w:val="single" w:sz="8" w:space="0" w:color="000000"/>
              <w:right w:val="single" w:sz="6" w:space="0" w:color="auto"/>
            </w:tcBorders>
            <w:hideMark/>
          </w:tcPr>
          <w:p w14:paraId="00577645"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1’500</w:t>
            </w:r>
          </w:p>
        </w:tc>
        <w:tc>
          <w:tcPr>
            <w:tcW w:w="1701" w:type="dxa"/>
            <w:tcBorders>
              <w:top w:val="single" w:sz="8" w:space="0" w:color="000000"/>
              <w:left w:val="single" w:sz="6" w:space="0" w:color="auto"/>
              <w:bottom w:val="single" w:sz="8" w:space="0" w:color="000000"/>
              <w:right w:val="single" w:sz="6" w:space="0" w:color="auto"/>
            </w:tcBorders>
            <w:hideMark/>
          </w:tcPr>
          <w:p w14:paraId="3660F0DC"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0</w:t>
            </w:r>
          </w:p>
        </w:tc>
      </w:tr>
      <w:tr w:rsidR="00BC0886" w14:paraId="16E67B3D" w14:textId="77777777" w:rsidTr="00BC0886">
        <w:trPr>
          <w:trHeight w:hRule="exact" w:val="348"/>
        </w:trPr>
        <w:tc>
          <w:tcPr>
            <w:tcW w:w="6379" w:type="dxa"/>
            <w:tcBorders>
              <w:top w:val="single" w:sz="8" w:space="0" w:color="000000"/>
              <w:left w:val="single" w:sz="6" w:space="0" w:color="auto"/>
              <w:bottom w:val="single" w:sz="8" w:space="0" w:color="000000"/>
              <w:right w:val="single" w:sz="6" w:space="0" w:color="auto"/>
            </w:tcBorders>
          </w:tcPr>
          <w:p w14:paraId="1AD6B943"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1701" w:type="dxa"/>
            <w:tcBorders>
              <w:top w:val="single" w:sz="8" w:space="0" w:color="000000"/>
              <w:left w:val="single" w:sz="6" w:space="0" w:color="auto"/>
              <w:bottom w:val="single" w:sz="8" w:space="0" w:color="000000"/>
              <w:right w:val="single" w:sz="6" w:space="0" w:color="auto"/>
            </w:tcBorders>
          </w:tcPr>
          <w:p w14:paraId="3A8E0BFE"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1701" w:type="dxa"/>
            <w:tcBorders>
              <w:top w:val="single" w:sz="8" w:space="0" w:color="000000"/>
              <w:left w:val="single" w:sz="6" w:space="0" w:color="auto"/>
              <w:bottom w:val="single" w:sz="8" w:space="0" w:color="000000"/>
              <w:right w:val="single" w:sz="6" w:space="0" w:color="auto"/>
            </w:tcBorders>
          </w:tcPr>
          <w:p w14:paraId="766EE224"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r>
      <w:tr w:rsidR="00BC0886" w14:paraId="7A1712C1" w14:textId="77777777" w:rsidTr="00BC0886">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231285E4"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Rückstellungen</w:t>
            </w:r>
          </w:p>
        </w:tc>
        <w:tc>
          <w:tcPr>
            <w:tcW w:w="1701" w:type="dxa"/>
            <w:tcBorders>
              <w:top w:val="single" w:sz="8" w:space="0" w:color="000000"/>
              <w:left w:val="single" w:sz="6" w:space="0" w:color="auto"/>
              <w:bottom w:val="single" w:sz="8" w:space="0" w:color="000000"/>
              <w:right w:val="single" w:sz="6" w:space="0" w:color="auto"/>
            </w:tcBorders>
            <w:hideMark/>
          </w:tcPr>
          <w:p w14:paraId="18A72E2F"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200</w:t>
            </w:r>
          </w:p>
        </w:tc>
        <w:tc>
          <w:tcPr>
            <w:tcW w:w="1701" w:type="dxa"/>
            <w:tcBorders>
              <w:top w:val="single" w:sz="8" w:space="0" w:color="000000"/>
              <w:left w:val="single" w:sz="6" w:space="0" w:color="auto"/>
              <w:bottom w:val="single" w:sz="8" w:space="0" w:color="000000"/>
              <w:right w:val="single" w:sz="6" w:space="0" w:color="auto"/>
            </w:tcBorders>
            <w:hideMark/>
          </w:tcPr>
          <w:p w14:paraId="60A376F2"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200</w:t>
            </w:r>
          </w:p>
        </w:tc>
      </w:tr>
      <w:tr w:rsidR="00BC0886" w14:paraId="5E2B2E70" w14:textId="77777777" w:rsidTr="00BC0886">
        <w:trPr>
          <w:trHeight w:hRule="exact" w:val="368"/>
        </w:trPr>
        <w:tc>
          <w:tcPr>
            <w:tcW w:w="6379" w:type="dxa"/>
            <w:tcBorders>
              <w:top w:val="single" w:sz="8" w:space="0" w:color="000000"/>
              <w:left w:val="single" w:sz="6" w:space="0" w:color="auto"/>
              <w:bottom w:val="single" w:sz="8" w:space="0" w:color="000000"/>
              <w:right w:val="single" w:sz="6" w:space="0" w:color="auto"/>
            </w:tcBorders>
          </w:tcPr>
          <w:p w14:paraId="62376515"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1701" w:type="dxa"/>
            <w:tcBorders>
              <w:top w:val="single" w:sz="8" w:space="0" w:color="000000"/>
              <w:left w:val="single" w:sz="6" w:space="0" w:color="auto"/>
              <w:bottom w:val="single" w:sz="8" w:space="0" w:color="000000"/>
              <w:right w:val="single" w:sz="6" w:space="0" w:color="auto"/>
            </w:tcBorders>
          </w:tcPr>
          <w:p w14:paraId="022DB0EC"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1701" w:type="dxa"/>
            <w:tcBorders>
              <w:top w:val="single" w:sz="8" w:space="0" w:color="000000"/>
              <w:left w:val="single" w:sz="6" w:space="0" w:color="auto"/>
              <w:bottom w:val="single" w:sz="8" w:space="0" w:color="000000"/>
              <w:right w:val="single" w:sz="6" w:space="0" w:color="auto"/>
            </w:tcBorders>
          </w:tcPr>
          <w:p w14:paraId="2DE8FC7E"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r>
      <w:tr w:rsidR="00BC0886" w14:paraId="27037338" w14:textId="77777777" w:rsidTr="00BC0886">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39A1662A"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Zweckgebundenes Fondskapital</w:t>
            </w:r>
          </w:p>
        </w:tc>
        <w:tc>
          <w:tcPr>
            <w:tcW w:w="1701" w:type="dxa"/>
            <w:tcBorders>
              <w:top w:val="single" w:sz="8" w:space="0" w:color="000000"/>
              <w:left w:val="single" w:sz="6" w:space="0" w:color="auto"/>
              <w:bottom w:val="single" w:sz="8" w:space="0" w:color="000000"/>
              <w:right w:val="single" w:sz="6" w:space="0" w:color="auto"/>
            </w:tcBorders>
            <w:hideMark/>
          </w:tcPr>
          <w:p w14:paraId="7FD92D2D"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1’113</w:t>
            </w:r>
          </w:p>
        </w:tc>
        <w:tc>
          <w:tcPr>
            <w:tcW w:w="1701" w:type="dxa"/>
            <w:tcBorders>
              <w:top w:val="single" w:sz="8" w:space="0" w:color="000000"/>
              <w:left w:val="single" w:sz="6" w:space="0" w:color="auto"/>
              <w:bottom w:val="single" w:sz="8" w:space="0" w:color="000000"/>
              <w:right w:val="single" w:sz="6" w:space="0" w:color="auto"/>
            </w:tcBorders>
            <w:hideMark/>
          </w:tcPr>
          <w:p w14:paraId="49A701F8"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1’287</w:t>
            </w:r>
          </w:p>
        </w:tc>
      </w:tr>
      <w:tr w:rsidR="00BC0886" w14:paraId="24C3E0DB" w14:textId="77777777" w:rsidTr="00BC0886">
        <w:trPr>
          <w:trHeight w:hRule="exact" w:val="368"/>
        </w:trPr>
        <w:tc>
          <w:tcPr>
            <w:tcW w:w="6379" w:type="dxa"/>
            <w:tcBorders>
              <w:top w:val="single" w:sz="8" w:space="0" w:color="000000"/>
              <w:left w:val="single" w:sz="6" w:space="0" w:color="auto"/>
              <w:bottom w:val="single" w:sz="8" w:space="0" w:color="000000"/>
              <w:right w:val="single" w:sz="6" w:space="0" w:color="auto"/>
            </w:tcBorders>
          </w:tcPr>
          <w:p w14:paraId="4A67E2F1"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1701" w:type="dxa"/>
            <w:tcBorders>
              <w:top w:val="single" w:sz="8" w:space="0" w:color="000000"/>
              <w:left w:val="single" w:sz="6" w:space="0" w:color="auto"/>
              <w:bottom w:val="single" w:sz="8" w:space="0" w:color="000000"/>
              <w:right w:val="single" w:sz="6" w:space="0" w:color="auto"/>
            </w:tcBorders>
          </w:tcPr>
          <w:p w14:paraId="0E7A08DA"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1701" w:type="dxa"/>
            <w:tcBorders>
              <w:top w:val="single" w:sz="8" w:space="0" w:color="000000"/>
              <w:left w:val="single" w:sz="6" w:space="0" w:color="auto"/>
              <w:bottom w:val="single" w:sz="8" w:space="0" w:color="000000"/>
              <w:right w:val="single" w:sz="6" w:space="0" w:color="auto"/>
            </w:tcBorders>
          </w:tcPr>
          <w:p w14:paraId="7AB249BD"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r>
      <w:tr w:rsidR="00BC0886" w14:paraId="30E2B99B" w14:textId="77777777" w:rsidTr="00BC0886">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0995FB84"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Organisationskapital</w:t>
            </w:r>
          </w:p>
        </w:tc>
        <w:tc>
          <w:tcPr>
            <w:tcW w:w="1701" w:type="dxa"/>
            <w:tcBorders>
              <w:top w:val="single" w:sz="8" w:space="0" w:color="000000"/>
              <w:left w:val="single" w:sz="6" w:space="0" w:color="auto"/>
              <w:bottom w:val="single" w:sz="8" w:space="0" w:color="000000"/>
              <w:right w:val="single" w:sz="6" w:space="0" w:color="auto"/>
            </w:tcBorders>
            <w:hideMark/>
          </w:tcPr>
          <w:p w14:paraId="59DEB524"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22’680</w:t>
            </w:r>
          </w:p>
        </w:tc>
        <w:tc>
          <w:tcPr>
            <w:tcW w:w="1701" w:type="dxa"/>
            <w:tcBorders>
              <w:top w:val="single" w:sz="8" w:space="0" w:color="000000"/>
              <w:left w:val="single" w:sz="6" w:space="0" w:color="auto"/>
              <w:bottom w:val="single" w:sz="8" w:space="0" w:color="000000"/>
              <w:right w:val="single" w:sz="6" w:space="0" w:color="auto"/>
            </w:tcBorders>
            <w:hideMark/>
          </w:tcPr>
          <w:p w14:paraId="4FD81D23"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24’415</w:t>
            </w:r>
          </w:p>
        </w:tc>
      </w:tr>
      <w:tr w:rsidR="00BC0886" w14:paraId="50C86313" w14:textId="77777777" w:rsidTr="00BC0886">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04F74CC0"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Erarbeitetes freies Kapital</w:t>
            </w:r>
          </w:p>
        </w:tc>
        <w:tc>
          <w:tcPr>
            <w:tcW w:w="1701" w:type="dxa"/>
            <w:tcBorders>
              <w:top w:val="single" w:sz="8" w:space="0" w:color="000000"/>
              <w:left w:val="single" w:sz="6" w:space="0" w:color="auto"/>
              <w:bottom w:val="single" w:sz="8" w:space="0" w:color="000000"/>
              <w:right w:val="single" w:sz="6" w:space="0" w:color="auto"/>
            </w:tcBorders>
            <w:hideMark/>
          </w:tcPr>
          <w:p w14:paraId="1E480245"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9’458</w:t>
            </w:r>
          </w:p>
        </w:tc>
        <w:tc>
          <w:tcPr>
            <w:tcW w:w="1701" w:type="dxa"/>
            <w:tcBorders>
              <w:top w:val="single" w:sz="8" w:space="0" w:color="000000"/>
              <w:left w:val="single" w:sz="6" w:space="0" w:color="auto"/>
              <w:bottom w:val="single" w:sz="8" w:space="0" w:color="000000"/>
              <w:right w:val="single" w:sz="6" w:space="0" w:color="auto"/>
            </w:tcBorders>
            <w:hideMark/>
          </w:tcPr>
          <w:p w14:paraId="4B8BE476"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10’390</w:t>
            </w:r>
          </w:p>
        </w:tc>
      </w:tr>
      <w:tr w:rsidR="00BC0886" w14:paraId="4DBC53D5" w14:textId="77777777" w:rsidTr="00BC0886">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328DB26F"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Erarbeitetes gebundenes Kapital (freie Fonds)</w:t>
            </w:r>
          </w:p>
        </w:tc>
        <w:tc>
          <w:tcPr>
            <w:tcW w:w="1701" w:type="dxa"/>
            <w:tcBorders>
              <w:top w:val="single" w:sz="8" w:space="0" w:color="000000"/>
              <w:left w:val="single" w:sz="6" w:space="0" w:color="auto"/>
              <w:bottom w:val="single" w:sz="8" w:space="0" w:color="000000"/>
              <w:right w:val="single" w:sz="6" w:space="0" w:color="auto"/>
            </w:tcBorders>
            <w:hideMark/>
          </w:tcPr>
          <w:p w14:paraId="010320B3"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13’557</w:t>
            </w:r>
          </w:p>
        </w:tc>
        <w:tc>
          <w:tcPr>
            <w:tcW w:w="1701" w:type="dxa"/>
            <w:tcBorders>
              <w:top w:val="single" w:sz="8" w:space="0" w:color="000000"/>
              <w:left w:val="single" w:sz="6" w:space="0" w:color="auto"/>
              <w:bottom w:val="single" w:sz="8" w:space="0" w:color="000000"/>
              <w:right w:val="single" w:sz="6" w:space="0" w:color="auto"/>
            </w:tcBorders>
            <w:hideMark/>
          </w:tcPr>
          <w:p w14:paraId="700A145E"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14’957</w:t>
            </w:r>
          </w:p>
        </w:tc>
      </w:tr>
      <w:tr w:rsidR="00BC0886" w14:paraId="02F3564D" w14:textId="77777777" w:rsidTr="00BC0886">
        <w:trPr>
          <w:trHeight w:hRule="exact" w:val="368"/>
        </w:trPr>
        <w:tc>
          <w:tcPr>
            <w:tcW w:w="6379" w:type="dxa"/>
            <w:tcBorders>
              <w:top w:val="single" w:sz="8" w:space="0" w:color="000000"/>
              <w:left w:val="single" w:sz="6" w:space="0" w:color="auto"/>
              <w:bottom w:val="single" w:sz="8" w:space="0" w:color="000000"/>
              <w:right w:val="single" w:sz="6" w:space="0" w:color="auto"/>
            </w:tcBorders>
            <w:hideMark/>
          </w:tcPr>
          <w:p w14:paraId="4CE8F728"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Jahresergebnis</w:t>
            </w:r>
          </w:p>
        </w:tc>
        <w:tc>
          <w:tcPr>
            <w:tcW w:w="1701" w:type="dxa"/>
            <w:tcBorders>
              <w:top w:val="single" w:sz="8" w:space="0" w:color="000000"/>
              <w:left w:val="single" w:sz="6" w:space="0" w:color="auto"/>
              <w:bottom w:val="single" w:sz="8" w:space="0" w:color="000000"/>
              <w:right w:val="single" w:sz="6" w:space="0" w:color="auto"/>
            </w:tcBorders>
            <w:hideMark/>
          </w:tcPr>
          <w:p w14:paraId="205E9F23"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-335</w:t>
            </w:r>
          </w:p>
        </w:tc>
        <w:tc>
          <w:tcPr>
            <w:tcW w:w="1701" w:type="dxa"/>
            <w:tcBorders>
              <w:top w:val="single" w:sz="8" w:space="0" w:color="000000"/>
              <w:left w:val="single" w:sz="6" w:space="0" w:color="auto"/>
              <w:bottom w:val="single" w:sz="8" w:space="0" w:color="000000"/>
              <w:right w:val="single" w:sz="6" w:space="0" w:color="auto"/>
            </w:tcBorders>
            <w:hideMark/>
          </w:tcPr>
          <w:p w14:paraId="690BC0E1"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-932</w:t>
            </w:r>
          </w:p>
        </w:tc>
      </w:tr>
    </w:tbl>
    <w:p w14:paraId="4C42844A" w14:textId="77777777" w:rsidR="00BC0886" w:rsidRDefault="00BC0886" w:rsidP="00BC0886"/>
    <w:p w14:paraId="2ED9ED31" w14:textId="77777777" w:rsidR="00BC0886" w:rsidRDefault="00BC0886" w:rsidP="00BC0886">
      <w:pPr>
        <w:rPr>
          <w:rFonts w:eastAsia="Calibri"/>
          <w:lang w:eastAsia="de-CH"/>
        </w:rPr>
      </w:pPr>
      <w:r>
        <w:rPr>
          <w:rFonts w:eastAsia="Calibri"/>
          <w:lang w:eastAsia="de-CH"/>
        </w:rPr>
        <w:t>Die detaillierte Jahresrechnung 2017 mit Anhang können Sie auf unserer Homepage sbv-fsa.ch herunterladen.</w:t>
      </w:r>
    </w:p>
    <w:p w14:paraId="796D4744" w14:textId="77777777" w:rsidR="00BC0886" w:rsidRDefault="00BC0886" w:rsidP="00BC0886"/>
    <w:p w14:paraId="7053ED11" w14:textId="77777777" w:rsidR="00BC0886" w:rsidRDefault="00BC0886" w:rsidP="00BC0886">
      <w:pPr>
        <w:pStyle w:val="berschrift1"/>
      </w:pPr>
      <w:r>
        <w:t xml:space="preserve">Betriebsrechnung in </w:t>
      </w:r>
      <w:proofErr w:type="spellStart"/>
      <w:r>
        <w:t>TFr</w:t>
      </w:r>
      <w:proofErr w:type="spellEnd"/>
      <w:r>
        <w:t>.</w:t>
      </w:r>
    </w:p>
    <w:p w14:paraId="5EBA9EA2" w14:textId="77777777" w:rsidR="00BC0886" w:rsidRDefault="00BC0886" w:rsidP="00BC0886"/>
    <w:tbl>
      <w:tblPr>
        <w:tblW w:w="5100" w:type="pct"/>
        <w:tblCellMar>
          <w:left w:w="0" w:type="dxa"/>
          <w:right w:w="0" w:type="dxa"/>
        </w:tblCellMar>
        <w:tblLook w:val="04A0" w:firstRow="1" w:lastRow="0" w:firstColumn="1" w:lastColumn="0" w:noHBand="0" w:noVBand="1"/>
      </w:tblPr>
      <w:tblGrid>
        <w:gridCol w:w="6328"/>
        <w:gridCol w:w="1688"/>
        <w:gridCol w:w="1686"/>
      </w:tblGrid>
      <w:tr w:rsidR="00BC0886" w14:paraId="329FF2E2" w14:textId="77777777" w:rsidTr="00BC0886">
        <w:trPr>
          <w:trHeight w:hRule="exact" w:val="510"/>
        </w:trPr>
        <w:tc>
          <w:tcPr>
            <w:tcW w:w="3261" w:type="pct"/>
            <w:tcBorders>
              <w:top w:val="single" w:sz="6" w:space="0" w:color="auto"/>
              <w:left w:val="single" w:sz="6" w:space="0" w:color="auto"/>
              <w:bottom w:val="single" w:sz="8" w:space="0" w:color="000000"/>
              <w:right w:val="single" w:sz="6" w:space="0" w:color="auto"/>
            </w:tcBorders>
          </w:tcPr>
          <w:p w14:paraId="386497A0"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70" w:type="pct"/>
            <w:tcBorders>
              <w:top w:val="single" w:sz="6" w:space="0" w:color="auto"/>
              <w:left w:val="single" w:sz="6" w:space="0" w:color="auto"/>
              <w:bottom w:val="single" w:sz="8" w:space="0" w:color="000000"/>
              <w:right w:val="single" w:sz="6" w:space="0" w:color="auto"/>
            </w:tcBorders>
            <w:hideMark/>
          </w:tcPr>
          <w:p w14:paraId="0619A8C0"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2B2C84"/>
                <w:spacing w:val="1"/>
                <w:kern w:val="0"/>
                <w:sz w:val="40"/>
                <w:szCs w:val="40"/>
                <w:lang w:eastAsia="de-CH"/>
              </w:rPr>
              <w:t>2017</w:t>
            </w:r>
          </w:p>
        </w:tc>
        <w:tc>
          <w:tcPr>
            <w:tcW w:w="869" w:type="pct"/>
            <w:tcBorders>
              <w:top w:val="single" w:sz="6" w:space="0" w:color="auto"/>
              <w:left w:val="single" w:sz="6" w:space="0" w:color="auto"/>
              <w:bottom w:val="single" w:sz="8" w:space="0" w:color="000000"/>
              <w:right w:val="single" w:sz="6" w:space="0" w:color="auto"/>
            </w:tcBorders>
            <w:hideMark/>
          </w:tcPr>
          <w:p w14:paraId="216B7623"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2B2C84"/>
                <w:spacing w:val="1"/>
                <w:kern w:val="0"/>
                <w:sz w:val="40"/>
                <w:szCs w:val="40"/>
                <w:lang w:eastAsia="de-CH"/>
              </w:rPr>
              <w:t>2016</w:t>
            </w:r>
          </w:p>
        </w:tc>
      </w:tr>
      <w:tr w:rsidR="00BC0886" w14:paraId="7516818B" w14:textId="77777777" w:rsidTr="00BC0886">
        <w:trPr>
          <w:trHeight w:hRule="exact" w:val="453"/>
        </w:trPr>
        <w:tc>
          <w:tcPr>
            <w:tcW w:w="3261" w:type="pct"/>
            <w:tcBorders>
              <w:top w:val="single" w:sz="8" w:space="0" w:color="000000"/>
              <w:left w:val="single" w:sz="6" w:space="0" w:color="auto"/>
              <w:bottom w:val="single" w:sz="8" w:space="0" w:color="000000"/>
              <w:right w:val="single" w:sz="6" w:space="0" w:color="auto"/>
            </w:tcBorders>
            <w:vAlign w:val="center"/>
            <w:hideMark/>
          </w:tcPr>
          <w:p w14:paraId="3D359D98"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Total Ertrag</w:t>
            </w:r>
          </w:p>
        </w:tc>
        <w:tc>
          <w:tcPr>
            <w:tcW w:w="870" w:type="pct"/>
            <w:tcBorders>
              <w:top w:val="single" w:sz="8" w:space="0" w:color="000000"/>
              <w:left w:val="single" w:sz="6" w:space="0" w:color="auto"/>
              <w:bottom w:val="single" w:sz="8" w:space="0" w:color="000000"/>
              <w:right w:val="single" w:sz="6" w:space="0" w:color="auto"/>
            </w:tcBorders>
            <w:vAlign w:val="center"/>
            <w:hideMark/>
          </w:tcPr>
          <w:p w14:paraId="4CEBB3B9"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19’059</w:t>
            </w:r>
          </w:p>
        </w:tc>
        <w:tc>
          <w:tcPr>
            <w:tcW w:w="869" w:type="pct"/>
            <w:tcBorders>
              <w:top w:val="single" w:sz="8" w:space="0" w:color="000000"/>
              <w:left w:val="single" w:sz="6" w:space="0" w:color="auto"/>
              <w:bottom w:val="single" w:sz="8" w:space="0" w:color="000000"/>
              <w:right w:val="single" w:sz="6" w:space="0" w:color="auto"/>
            </w:tcBorders>
            <w:vAlign w:val="center"/>
            <w:hideMark/>
          </w:tcPr>
          <w:p w14:paraId="095AA271"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19’414</w:t>
            </w:r>
          </w:p>
        </w:tc>
      </w:tr>
      <w:tr w:rsidR="00BC0886" w14:paraId="6A8BF165" w14:textId="77777777" w:rsidTr="00BC0886">
        <w:trPr>
          <w:trHeight w:hRule="exact" w:val="453"/>
        </w:trPr>
        <w:tc>
          <w:tcPr>
            <w:tcW w:w="3261" w:type="pct"/>
            <w:tcBorders>
              <w:top w:val="single" w:sz="8" w:space="0" w:color="000000"/>
              <w:left w:val="single" w:sz="6" w:space="0" w:color="auto"/>
              <w:bottom w:val="single" w:sz="8" w:space="0" w:color="000000"/>
              <w:right w:val="single" w:sz="6" w:space="0" w:color="auto"/>
            </w:tcBorders>
            <w:vAlign w:val="center"/>
            <w:hideMark/>
          </w:tcPr>
          <w:p w14:paraId="7B74B00C"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Erhaltene Zuwendungen</w:t>
            </w:r>
          </w:p>
        </w:tc>
        <w:tc>
          <w:tcPr>
            <w:tcW w:w="870" w:type="pct"/>
            <w:tcBorders>
              <w:top w:val="single" w:sz="8" w:space="0" w:color="000000"/>
              <w:left w:val="single" w:sz="6" w:space="0" w:color="auto"/>
              <w:bottom w:val="single" w:sz="8" w:space="0" w:color="000000"/>
              <w:right w:val="single" w:sz="6" w:space="0" w:color="auto"/>
            </w:tcBorders>
            <w:vAlign w:val="center"/>
            <w:hideMark/>
          </w:tcPr>
          <w:p w14:paraId="4692B49F"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9’559</w:t>
            </w:r>
          </w:p>
        </w:tc>
        <w:tc>
          <w:tcPr>
            <w:tcW w:w="869" w:type="pct"/>
            <w:tcBorders>
              <w:top w:val="single" w:sz="8" w:space="0" w:color="000000"/>
              <w:left w:val="single" w:sz="6" w:space="0" w:color="auto"/>
              <w:bottom w:val="single" w:sz="8" w:space="0" w:color="000000"/>
              <w:right w:val="single" w:sz="6" w:space="0" w:color="auto"/>
            </w:tcBorders>
            <w:vAlign w:val="center"/>
            <w:hideMark/>
          </w:tcPr>
          <w:p w14:paraId="0527FFC6"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10’258</w:t>
            </w:r>
          </w:p>
        </w:tc>
      </w:tr>
      <w:tr w:rsidR="00BC0886" w14:paraId="51FB24D7" w14:textId="77777777" w:rsidTr="00BC0886">
        <w:trPr>
          <w:trHeight w:hRule="exact" w:val="368"/>
        </w:trPr>
        <w:tc>
          <w:tcPr>
            <w:tcW w:w="3261" w:type="pct"/>
            <w:tcBorders>
              <w:top w:val="single" w:sz="8" w:space="0" w:color="000000"/>
              <w:left w:val="single" w:sz="6" w:space="0" w:color="000000"/>
              <w:bottom w:val="single" w:sz="8" w:space="0" w:color="000000"/>
              <w:right w:val="single" w:sz="6" w:space="0" w:color="auto"/>
            </w:tcBorders>
            <w:hideMark/>
          </w:tcPr>
          <w:p w14:paraId="15B89ED0"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Spenden</w:t>
            </w:r>
          </w:p>
        </w:tc>
        <w:tc>
          <w:tcPr>
            <w:tcW w:w="870" w:type="pct"/>
            <w:tcBorders>
              <w:top w:val="single" w:sz="8" w:space="0" w:color="000000"/>
              <w:left w:val="single" w:sz="6" w:space="0" w:color="auto"/>
              <w:bottom w:val="single" w:sz="8" w:space="0" w:color="000000"/>
              <w:right w:val="single" w:sz="6" w:space="0" w:color="auto"/>
            </w:tcBorders>
            <w:hideMark/>
          </w:tcPr>
          <w:p w14:paraId="66B15359"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8’442</w:t>
            </w:r>
          </w:p>
        </w:tc>
        <w:tc>
          <w:tcPr>
            <w:tcW w:w="869" w:type="pct"/>
            <w:tcBorders>
              <w:top w:val="single" w:sz="8" w:space="0" w:color="000000"/>
              <w:left w:val="single" w:sz="6" w:space="0" w:color="auto"/>
              <w:bottom w:val="single" w:sz="8" w:space="0" w:color="000000"/>
              <w:right w:val="single" w:sz="6" w:space="0" w:color="auto"/>
            </w:tcBorders>
            <w:hideMark/>
          </w:tcPr>
          <w:p w14:paraId="3BD7699B"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8’287</w:t>
            </w:r>
          </w:p>
        </w:tc>
      </w:tr>
      <w:tr w:rsidR="00BC0886" w14:paraId="65E843B9"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hideMark/>
          </w:tcPr>
          <w:p w14:paraId="2AC13B87"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Mitgliederbeiträge</w:t>
            </w:r>
          </w:p>
        </w:tc>
        <w:tc>
          <w:tcPr>
            <w:tcW w:w="870" w:type="pct"/>
            <w:tcBorders>
              <w:top w:val="single" w:sz="8" w:space="0" w:color="000000"/>
              <w:left w:val="single" w:sz="6" w:space="0" w:color="auto"/>
              <w:bottom w:val="single" w:sz="8" w:space="0" w:color="000000"/>
              <w:right w:val="single" w:sz="6" w:space="0" w:color="auto"/>
            </w:tcBorders>
            <w:hideMark/>
          </w:tcPr>
          <w:p w14:paraId="52156157"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45</w:t>
            </w:r>
          </w:p>
        </w:tc>
        <w:tc>
          <w:tcPr>
            <w:tcW w:w="869" w:type="pct"/>
            <w:tcBorders>
              <w:top w:val="single" w:sz="8" w:space="0" w:color="000000"/>
              <w:left w:val="single" w:sz="6" w:space="0" w:color="auto"/>
              <w:bottom w:val="single" w:sz="8" w:space="0" w:color="000000"/>
              <w:right w:val="single" w:sz="6" w:space="0" w:color="auto"/>
            </w:tcBorders>
            <w:hideMark/>
          </w:tcPr>
          <w:p w14:paraId="19442265"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45</w:t>
            </w:r>
          </w:p>
        </w:tc>
      </w:tr>
      <w:tr w:rsidR="00BC0886" w14:paraId="23208230" w14:textId="77777777" w:rsidTr="00BC0886">
        <w:trPr>
          <w:trHeight w:hRule="exact" w:val="368"/>
        </w:trPr>
        <w:tc>
          <w:tcPr>
            <w:tcW w:w="3261" w:type="pct"/>
            <w:tcBorders>
              <w:top w:val="single" w:sz="8" w:space="0" w:color="000000"/>
              <w:left w:val="single" w:sz="6" w:space="0" w:color="000000"/>
              <w:bottom w:val="single" w:sz="8" w:space="0" w:color="000000"/>
              <w:right w:val="single" w:sz="6" w:space="0" w:color="auto"/>
            </w:tcBorders>
            <w:hideMark/>
          </w:tcPr>
          <w:p w14:paraId="1A7AF18B"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Legate / Erbschaften</w:t>
            </w:r>
          </w:p>
        </w:tc>
        <w:tc>
          <w:tcPr>
            <w:tcW w:w="870" w:type="pct"/>
            <w:tcBorders>
              <w:top w:val="single" w:sz="8" w:space="0" w:color="000000"/>
              <w:left w:val="single" w:sz="6" w:space="0" w:color="auto"/>
              <w:bottom w:val="single" w:sz="8" w:space="0" w:color="000000"/>
              <w:right w:val="single" w:sz="6" w:space="0" w:color="auto"/>
            </w:tcBorders>
            <w:hideMark/>
          </w:tcPr>
          <w:p w14:paraId="79911318"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1’071</w:t>
            </w:r>
          </w:p>
        </w:tc>
        <w:tc>
          <w:tcPr>
            <w:tcW w:w="869" w:type="pct"/>
            <w:tcBorders>
              <w:top w:val="single" w:sz="8" w:space="0" w:color="000000"/>
              <w:left w:val="single" w:sz="6" w:space="0" w:color="auto"/>
              <w:bottom w:val="single" w:sz="8" w:space="0" w:color="000000"/>
              <w:right w:val="single" w:sz="6" w:space="0" w:color="auto"/>
            </w:tcBorders>
            <w:hideMark/>
          </w:tcPr>
          <w:p w14:paraId="4D96895D"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1’926</w:t>
            </w:r>
          </w:p>
        </w:tc>
      </w:tr>
      <w:tr w:rsidR="00BC0886" w14:paraId="3EFF7838" w14:textId="77777777" w:rsidTr="00BC0886">
        <w:trPr>
          <w:trHeight w:hRule="exact" w:val="368"/>
        </w:trPr>
        <w:tc>
          <w:tcPr>
            <w:tcW w:w="3261" w:type="pct"/>
            <w:tcBorders>
              <w:top w:val="single" w:sz="8" w:space="0" w:color="000000"/>
              <w:left w:val="single" w:sz="6" w:space="0" w:color="000000"/>
              <w:bottom w:val="single" w:sz="8" w:space="0" w:color="000000"/>
              <w:right w:val="single" w:sz="6" w:space="0" w:color="auto"/>
            </w:tcBorders>
          </w:tcPr>
          <w:p w14:paraId="312F3744"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70" w:type="pct"/>
            <w:tcBorders>
              <w:top w:val="single" w:sz="8" w:space="0" w:color="000000"/>
              <w:left w:val="single" w:sz="6" w:space="0" w:color="auto"/>
              <w:bottom w:val="single" w:sz="8" w:space="0" w:color="000000"/>
              <w:right w:val="single" w:sz="6" w:space="0" w:color="auto"/>
            </w:tcBorders>
          </w:tcPr>
          <w:p w14:paraId="7B67FEA5"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69" w:type="pct"/>
            <w:tcBorders>
              <w:top w:val="single" w:sz="8" w:space="0" w:color="000000"/>
              <w:left w:val="single" w:sz="6" w:space="0" w:color="auto"/>
              <w:bottom w:val="single" w:sz="8" w:space="0" w:color="000000"/>
              <w:right w:val="single" w:sz="6" w:space="0" w:color="auto"/>
            </w:tcBorders>
          </w:tcPr>
          <w:p w14:paraId="5FA10310"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r>
      <w:tr w:rsidR="00BC0886" w14:paraId="34802359" w14:textId="77777777" w:rsidTr="00BC0886">
        <w:trPr>
          <w:trHeight w:hRule="exact" w:val="368"/>
        </w:trPr>
        <w:tc>
          <w:tcPr>
            <w:tcW w:w="3261" w:type="pct"/>
            <w:tcBorders>
              <w:top w:val="single" w:sz="8" w:space="0" w:color="000000"/>
              <w:left w:val="single" w:sz="6" w:space="0" w:color="000000"/>
              <w:bottom w:val="single" w:sz="8" w:space="0" w:color="000000"/>
              <w:right w:val="single" w:sz="6" w:space="0" w:color="auto"/>
            </w:tcBorders>
            <w:hideMark/>
          </w:tcPr>
          <w:p w14:paraId="69B3DC66"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Erträge aus erbrachten Leistungen</w:t>
            </w:r>
          </w:p>
        </w:tc>
        <w:tc>
          <w:tcPr>
            <w:tcW w:w="870" w:type="pct"/>
            <w:tcBorders>
              <w:top w:val="single" w:sz="8" w:space="0" w:color="000000"/>
              <w:left w:val="single" w:sz="6" w:space="0" w:color="auto"/>
              <w:bottom w:val="single" w:sz="8" w:space="0" w:color="000000"/>
              <w:right w:val="single" w:sz="6" w:space="0" w:color="auto"/>
            </w:tcBorders>
            <w:hideMark/>
          </w:tcPr>
          <w:p w14:paraId="341B3003"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9’500</w:t>
            </w:r>
          </w:p>
        </w:tc>
        <w:tc>
          <w:tcPr>
            <w:tcW w:w="869" w:type="pct"/>
            <w:tcBorders>
              <w:top w:val="single" w:sz="8" w:space="0" w:color="000000"/>
              <w:left w:val="single" w:sz="6" w:space="0" w:color="auto"/>
              <w:bottom w:val="single" w:sz="8" w:space="0" w:color="000000"/>
              <w:right w:val="single" w:sz="6" w:space="0" w:color="auto"/>
            </w:tcBorders>
            <w:hideMark/>
          </w:tcPr>
          <w:p w14:paraId="120DBFB4"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9’155</w:t>
            </w:r>
          </w:p>
        </w:tc>
      </w:tr>
      <w:tr w:rsidR="00BC0886" w14:paraId="795E50E0" w14:textId="77777777" w:rsidTr="00BC0886">
        <w:trPr>
          <w:trHeight w:hRule="exact" w:val="368"/>
        </w:trPr>
        <w:tc>
          <w:tcPr>
            <w:tcW w:w="3261" w:type="pct"/>
            <w:tcBorders>
              <w:top w:val="single" w:sz="8" w:space="0" w:color="000000"/>
              <w:left w:val="single" w:sz="6" w:space="0" w:color="000000"/>
              <w:bottom w:val="single" w:sz="8" w:space="0" w:color="000000"/>
              <w:right w:val="single" w:sz="6" w:space="0" w:color="auto"/>
            </w:tcBorders>
            <w:hideMark/>
          </w:tcPr>
          <w:p w14:paraId="32D8E7B2"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Öffentliche Aufträge</w:t>
            </w:r>
          </w:p>
        </w:tc>
        <w:tc>
          <w:tcPr>
            <w:tcW w:w="870" w:type="pct"/>
            <w:tcBorders>
              <w:top w:val="single" w:sz="8" w:space="0" w:color="000000"/>
              <w:left w:val="single" w:sz="6" w:space="0" w:color="auto"/>
              <w:bottom w:val="single" w:sz="8" w:space="0" w:color="000000"/>
              <w:right w:val="single" w:sz="6" w:space="0" w:color="auto"/>
            </w:tcBorders>
            <w:hideMark/>
          </w:tcPr>
          <w:p w14:paraId="463D73C0"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6’283</w:t>
            </w:r>
          </w:p>
        </w:tc>
        <w:tc>
          <w:tcPr>
            <w:tcW w:w="869" w:type="pct"/>
            <w:tcBorders>
              <w:top w:val="single" w:sz="8" w:space="0" w:color="000000"/>
              <w:left w:val="single" w:sz="6" w:space="0" w:color="auto"/>
              <w:bottom w:val="single" w:sz="8" w:space="0" w:color="000000"/>
              <w:right w:val="single" w:sz="6" w:space="0" w:color="auto"/>
            </w:tcBorders>
            <w:hideMark/>
          </w:tcPr>
          <w:p w14:paraId="3E8E6FA8"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5’887</w:t>
            </w:r>
          </w:p>
        </w:tc>
      </w:tr>
      <w:tr w:rsidR="00BC0886" w14:paraId="010C4643" w14:textId="77777777" w:rsidTr="00BC0886">
        <w:trPr>
          <w:trHeight w:hRule="exact" w:val="364"/>
        </w:trPr>
        <w:tc>
          <w:tcPr>
            <w:tcW w:w="3261" w:type="pct"/>
            <w:tcBorders>
              <w:top w:val="single" w:sz="8" w:space="0" w:color="000000"/>
              <w:left w:val="single" w:sz="6" w:space="0" w:color="000000"/>
              <w:bottom w:val="single" w:sz="8" w:space="0" w:color="000000"/>
              <w:right w:val="single" w:sz="6" w:space="0" w:color="auto"/>
            </w:tcBorders>
            <w:hideMark/>
          </w:tcPr>
          <w:p w14:paraId="3251A134"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Andere betriebliche Erträge</w:t>
            </w:r>
          </w:p>
        </w:tc>
        <w:tc>
          <w:tcPr>
            <w:tcW w:w="870" w:type="pct"/>
            <w:tcBorders>
              <w:top w:val="single" w:sz="8" w:space="0" w:color="000000"/>
              <w:left w:val="single" w:sz="6" w:space="0" w:color="auto"/>
              <w:bottom w:val="single" w:sz="8" w:space="0" w:color="000000"/>
              <w:right w:val="single" w:sz="6" w:space="0" w:color="auto"/>
            </w:tcBorders>
            <w:hideMark/>
          </w:tcPr>
          <w:p w14:paraId="00A21D3D"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3’218</w:t>
            </w:r>
          </w:p>
        </w:tc>
        <w:tc>
          <w:tcPr>
            <w:tcW w:w="869" w:type="pct"/>
            <w:tcBorders>
              <w:top w:val="single" w:sz="8" w:space="0" w:color="000000"/>
              <w:left w:val="single" w:sz="6" w:space="0" w:color="auto"/>
              <w:bottom w:val="single" w:sz="8" w:space="0" w:color="000000"/>
              <w:right w:val="single" w:sz="6" w:space="0" w:color="auto"/>
            </w:tcBorders>
            <w:hideMark/>
          </w:tcPr>
          <w:p w14:paraId="66485C5D"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3’268</w:t>
            </w:r>
          </w:p>
        </w:tc>
      </w:tr>
      <w:tr w:rsidR="00BC0886" w14:paraId="22ADF57A" w14:textId="77777777" w:rsidTr="00BC0886">
        <w:trPr>
          <w:trHeight w:hRule="exact" w:val="368"/>
        </w:trPr>
        <w:tc>
          <w:tcPr>
            <w:tcW w:w="3261" w:type="pct"/>
            <w:tcBorders>
              <w:top w:val="single" w:sz="8" w:space="0" w:color="000000"/>
              <w:left w:val="single" w:sz="6" w:space="0" w:color="000000"/>
              <w:bottom w:val="single" w:sz="8" w:space="0" w:color="000000"/>
              <w:right w:val="single" w:sz="6" w:space="0" w:color="auto"/>
            </w:tcBorders>
          </w:tcPr>
          <w:p w14:paraId="4EF03B8D"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70" w:type="pct"/>
            <w:tcBorders>
              <w:top w:val="single" w:sz="8" w:space="0" w:color="000000"/>
              <w:left w:val="single" w:sz="6" w:space="0" w:color="auto"/>
              <w:bottom w:val="single" w:sz="8" w:space="0" w:color="000000"/>
              <w:right w:val="single" w:sz="6" w:space="0" w:color="auto"/>
            </w:tcBorders>
          </w:tcPr>
          <w:p w14:paraId="71296770"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69" w:type="pct"/>
            <w:tcBorders>
              <w:top w:val="single" w:sz="8" w:space="0" w:color="000000"/>
              <w:left w:val="single" w:sz="6" w:space="0" w:color="auto"/>
              <w:bottom w:val="single" w:sz="8" w:space="0" w:color="000000"/>
              <w:right w:val="single" w:sz="6" w:space="0" w:color="auto"/>
            </w:tcBorders>
          </w:tcPr>
          <w:p w14:paraId="5C722979"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r>
      <w:tr w:rsidR="00BC0886" w14:paraId="2AA31B17" w14:textId="77777777" w:rsidTr="00BC0886">
        <w:trPr>
          <w:trHeight w:hRule="exact" w:val="368"/>
        </w:trPr>
        <w:tc>
          <w:tcPr>
            <w:tcW w:w="3261" w:type="pct"/>
            <w:tcBorders>
              <w:top w:val="single" w:sz="8" w:space="0" w:color="000000"/>
              <w:left w:val="single" w:sz="6" w:space="0" w:color="000000"/>
              <w:bottom w:val="single" w:sz="8" w:space="0" w:color="000000"/>
              <w:right w:val="single" w:sz="6" w:space="0" w:color="auto"/>
            </w:tcBorders>
            <w:hideMark/>
          </w:tcPr>
          <w:p w14:paraId="06AF2017"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Total Aufwand</w:t>
            </w:r>
          </w:p>
        </w:tc>
        <w:tc>
          <w:tcPr>
            <w:tcW w:w="870" w:type="pct"/>
            <w:tcBorders>
              <w:top w:val="single" w:sz="8" w:space="0" w:color="000000"/>
              <w:left w:val="single" w:sz="6" w:space="0" w:color="auto"/>
              <w:bottom w:val="single" w:sz="8" w:space="0" w:color="000000"/>
              <w:right w:val="single" w:sz="6" w:space="0" w:color="auto"/>
            </w:tcBorders>
            <w:hideMark/>
          </w:tcPr>
          <w:p w14:paraId="076ED2DF"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-22’073</w:t>
            </w:r>
          </w:p>
        </w:tc>
        <w:tc>
          <w:tcPr>
            <w:tcW w:w="869" w:type="pct"/>
            <w:tcBorders>
              <w:top w:val="single" w:sz="8" w:space="0" w:color="000000"/>
              <w:left w:val="single" w:sz="6" w:space="0" w:color="auto"/>
              <w:bottom w:val="single" w:sz="8" w:space="0" w:color="000000"/>
              <w:right w:val="single" w:sz="6" w:space="0" w:color="auto"/>
            </w:tcBorders>
            <w:hideMark/>
          </w:tcPr>
          <w:p w14:paraId="419C778C"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-23’019</w:t>
            </w:r>
          </w:p>
        </w:tc>
      </w:tr>
      <w:tr w:rsidR="00BC0886" w14:paraId="122504ED" w14:textId="77777777" w:rsidTr="00BC0886">
        <w:trPr>
          <w:trHeight w:hRule="exact" w:val="368"/>
        </w:trPr>
        <w:tc>
          <w:tcPr>
            <w:tcW w:w="3261" w:type="pct"/>
            <w:tcBorders>
              <w:top w:val="single" w:sz="8" w:space="0" w:color="000000"/>
              <w:left w:val="single" w:sz="6" w:space="0" w:color="000000"/>
              <w:bottom w:val="single" w:sz="8" w:space="0" w:color="000000"/>
              <w:right w:val="single" w:sz="6" w:space="0" w:color="auto"/>
            </w:tcBorders>
            <w:hideMark/>
          </w:tcPr>
          <w:p w14:paraId="4E53040B"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Personalaufwand</w:t>
            </w:r>
          </w:p>
        </w:tc>
        <w:tc>
          <w:tcPr>
            <w:tcW w:w="870" w:type="pct"/>
            <w:tcBorders>
              <w:top w:val="single" w:sz="8" w:space="0" w:color="000000"/>
              <w:left w:val="single" w:sz="6" w:space="0" w:color="auto"/>
              <w:bottom w:val="single" w:sz="8" w:space="0" w:color="000000"/>
              <w:right w:val="single" w:sz="6" w:space="0" w:color="auto"/>
            </w:tcBorders>
            <w:hideMark/>
          </w:tcPr>
          <w:p w14:paraId="61CEE6CC"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-11’325</w:t>
            </w:r>
          </w:p>
        </w:tc>
        <w:tc>
          <w:tcPr>
            <w:tcW w:w="869" w:type="pct"/>
            <w:tcBorders>
              <w:top w:val="single" w:sz="8" w:space="0" w:color="000000"/>
              <w:left w:val="single" w:sz="6" w:space="0" w:color="auto"/>
              <w:bottom w:val="single" w:sz="8" w:space="0" w:color="000000"/>
              <w:right w:val="single" w:sz="6" w:space="0" w:color="auto"/>
            </w:tcBorders>
            <w:hideMark/>
          </w:tcPr>
          <w:p w14:paraId="597900EA"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-11’754</w:t>
            </w:r>
          </w:p>
        </w:tc>
      </w:tr>
      <w:tr w:rsidR="00BC0886" w14:paraId="6D3A1D44"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hideMark/>
          </w:tcPr>
          <w:p w14:paraId="313AAB80"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Reise- und Repräsentationsaufwand</w:t>
            </w:r>
          </w:p>
        </w:tc>
        <w:tc>
          <w:tcPr>
            <w:tcW w:w="870" w:type="pct"/>
            <w:tcBorders>
              <w:top w:val="single" w:sz="8" w:space="0" w:color="000000"/>
              <w:left w:val="single" w:sz="6" w:space="0" w:color="auto"/>
              <w:bottom w:val="single" w:sz="8" w:space="0" w:color="000000"/>
              <w:right w:val="single" w:sz="6" w:space="0" w:color="auto"/>
            </w:tcBorders>
            <w:hideMark/>
          </w:tcPr>
          <w:p w14:paraId="32D21834"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-368</w:t>
            </w:r>
          </w:p>
        </w:tc>
        <w:tc>
          <w:tcPr>
            <w:tcW w:w="869" w:type="pct"/>
            <w:tcBorders>
              <w:top w:val="single" w:sz="8" w:space="0" w:color="000000"/>
              <w:left w:val="single" w:sz="6" w:space="0" w:color="auto"/>
              <w:bottom w:val="single" w:sz="8" w:space="0" w:color="000000"/>
              <w:right w:val="single" w:sz="6" w:space="0" w:color="auto"/>
            </w:tcBorders>
            <w:hideMark/>
          </w:tcPr>
          <w:p w14:paraId="40F76067"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-397</w:t>
            </w:r>
          </w:p>
        </w:tc>
      </w:tr>
      <w:tr w:rsidR="00BC0886" w14:paraId="64AFC452"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hideMark/>
          </w:tcPr>
          <w:p w14:paraId="6981AF57"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Sachaufwand</w:t>
            </w:r>
          </w:p>
        </w:tc>
        <w:tc>
          <w:tcPr>
            <w:tcW w:w="870" w:type="pct"/>
            <w:tcBorders>
              <w:top w:val="single" w:sz="8" w:space="0" w:color="000000"/>
              <w:left w:val="single" w:sz="6" w:space="0" w:color="auto"/>
              <w:bottom w:val="single" w:sz="8" w:space="0" w:color="000000"/>
              <w:right w:val="single" w:sz="6" w:space="0" w:color="auto"/>
            </w:tcBorders>
            <w:hideMark/>
          </w:tcPr>
          <w:p w14:paraId="2F307D57"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-5’724</w:t>
            </w:r>
          </w:p>
        </w:tc>
        <w:tc>
          <w:tcPr>
            <w:tcW w:w="869" w:type="pct"/>
            <w:tcBorders>
              <w:top w:val="single" w:sz="8" w:space="0" w:color="000000"/>
              <w:left w:val="single" w:sz="6" w:space="0" w:color="auto"/>
              <w:bottom w:val="single" w:sz="8" w:space="0" w:color="000000"/>
              <w:right w:val="single" w:sz="6" w:space="0" w:color="auto"/>
            </w:tcBorders>
            <w:hideMark/>
          </w:tcPr>
          <w:p w14:paraId="7245392F"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-5’879</w:t>
            </w:r>
          </w:p>
        </w:tc>
      </w:tr>
      <w:tr w:rsidR="00BC0886" w14:paraId="47C697CB"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hideMark/>
          </w:tcPr>
          <w:p w14:paraId="460B6E8E"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lastRenderedPageBreak/>
              <w:t>Unterstützungen</w:t>
            </w:r>
          </w:p>
        </w:tc>
        <w:tc>
          <w:tcPr>
            <w:tcW w:w="870" w:type="pct"/>
            <w:tcBorders>
              <w:top w:val="single" w:sz="8" w:space="0" w:color="000000"/>
              <w:left w:val="single" w:sz="6" w:space="0" w:color="auto"/>
              <w:bottom w:val="single" w:sz="8" w:space="0" w:color="000000"/>
              <w:right w:val="single" w:sz="6" w:space="0" w:color="auto"/>
            </w:tcBorders>
            <w:hideMark/>
          </w:tcPr>
          <w:p w14:paraId="3F9D2596"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-1’413</w:t>
            </w:r>
          </w:p>
        </w:tc>
        <w:tc>
          <w:tcPr>
            <w:tcW w:w="869" w:type="pct"/>
            <w:tcBorders>
              <w:top w:val="single" w:sz="8" w:space="0" w:color="000000"/>
              <w:left w:val="single" w:sz="6" w:space="0" w:color="auto"/>
              <w:bottom w:val="single" w:sz="8" w:space="0" w:color="000000"/>
              <w:right w:val="single" w:sz="6" w:space="0" w:color="auto"/>
            </w:tcBorders>
            <w:hideMark/>
          </w:tcPr>
          <w:p w14:paraId="0AB7C9D5"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-1’523</w:t>
            </w:r>
          </w:p>
        </w:tc>
      </w:tr>
      <w:tr w:rsidR="00BC0886" w14:paraId="6B25BF15"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hideMark/>
          </w:tcPr>
          <w:p w14:paraId="28BA0F0E"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Unterhaltskosten</w:t>
            </w:r>
          </w:p>
        </w:tc>
        <w:tc>
          <w:tcPr>
            <w:tcW w:w="870" w:type="pct"/>
            <w:tcBorders>
              <w:top w:val="single" w:sz="8" w:space="0" w:color="000000"/>
              <w:left w:val="single" w:sz="6" w:space="0" w:color="auto"/>
              <w:bottom w:val="single" w:sz="8" w:space="0" w:color="000000"/>
              <w:right w:val="single" w:sz="6" w:space="0" w:color="auto"/>
            </w:tcBorders>
            <w:hideMark/>
          </w:tcPr>
          <w:p w14:paraId="04E04A6E"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-550</w:t>
            </w:r>
          </w:p>
        </w:tc>
        <w:tc>
          <w:tcPr>
            <w:tcW w:w="869" w:type="pct"/>
            <w:tcBorders>
              <w:top w:val="single" w:sz="8" w:space="0" w:color="000000"/>
              <w:left w:val="single" w:sz="6" w:space="0" w:color="auto"/>
              <w:bottom w:val="single" w:sz="8" w:space="0" w:color="000000"/>
              <w:right w:val="single" w:sz="6" w:space="0" w:color="auto"/>
            </w:tcBorders>
            <w:hideMark/>
          </w:tcPr>
          <w:p w14:paraId="2B94163C"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-700</w:t>
            </w:r>
          </w:p>
        </w:tc>
      </w:tr>
      <w:tr w:rsidR="00BC0886" w14:paraId="44357D98"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hideMark/>
          </w:tcPr>
          <w:p w14:paraId="222066D1"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 xml:space="preserve">Sammelaufwand </w:t>
            </w:r>
          </w:p>
        </w:tc>
        <w:tc>
          <w:tcPr>
            <w:tcW w:w="870" w:type="pct"/>
            <w:tcBorders>
              <w:top w:val="single" w:sz="8" w:space="0" w:color="000000"/>
              <w:left w:val="single" w:sz="6" w:space="0" w:color="auto"/>
              <w:bottom w:val="single" w:sz="8" w:space="0" w:color="000000"/>
              <w:right w:val="single" w:sz="6" w:space="0" w:color="auto"/>
            </w:tcBorders>
            <w:hideMark/>
          </w:tcPr>
          <w:p w14:paraId="50151FD7"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-2’393</w:t>
            </w:r>
          </w:p>
        </w:tc>
        <w:tc>
          <w:tcPr>
            <w:tcW w:w="869" w:type="pct"/>
            <w:tcBorders>
              <w:top w:val="single" w:sz="8" w:space="0" w:color="000000"/>
              <w:left w:val="single" w:sz="6" w:space="0" w:color="auto"/>
              <w:bottom w:val="single" w:sz="8" w:space="0" w:color="000000"/>
              <w:right w:val="single" w:sz="6" w:space="0" w:color="auto"/>
            </w:tcBorders>
            <w:hideMark/>
          </w:tcPr>
          <w:p w14:paraId="5573529F"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-2’393</w:t>
            </w:r>
          </w:p>
        </w:tc>
      </w:tr>
      <w:tr w:rsidR="00BC0886" w14:paraId="159D36F2"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hideMark/>
          </w:tcPr>
          <w:p w14:paraId="53201645"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 w:eastAsia="Calibri" w:hAnsi="HelveticaNeue" w:cs="HelveticaNeue"/>
                <w:color w:val="000000"/>
                <w:spacing w:val="1"/>
                <w:kern w:val="0"/>
                <w:szCs w:val="28"/>
                <w:lang w:eastAsia="de-CH"/>
              </w:rPr>
              <w:t>Abschreibungen</w:t>
            </w:r>
          </w:p>
        </w:tc>
        <w:tc>
          <w:tcPr>
            <w:tcW w:w="870" w:type="pct"/>
            <w:tcBorders>
              <w:top w:val="single" w:sz="8" w:space="0" w:color="000000"/>
              <w:left w:val="single" w:sz="6" w:space="0" w:color="auto"/>
              <w:bottom w:val="single" w:sz="8" w:space="0" w:color="000000"/>
              <w:right w:val="single" w:sz="6" w:space="0" w:color="auto"/>
            </w:tcBorders>
            <w:hideMark/>
          </w:tcPr>
          <w:p w14:paraId="11033E0B"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-301</w:t>
            </w:r>
          </w:p>
        </w:tc>
        <w:tc>
          <w:tcPr>
            <w:tcW w:w="869" w:type="pct"/>
            <w:tcBorders>
              <w:top w:val="single" w:sz="8" w:space="0" w:color="000000"/>
              <w:left w:val="single" w:sz="6" w:space="0" w:color="auto"/>
              <w:bottom w:val="single" w:sz="8" w:space="0" w:color="000000"/>
              <w:right w:val="single" w:sz="6" w:space="0" w:color="auto"/>
            </w:tcBorders>
            <w:hideMark/>
          </w:tcPr>
          <w:p w14:paraId="446FF1D4"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-374</w:t>
            </w:r>
          </w:p>
        </w:tc>
      </w:tr>
      <w:tr w:rsidR="00BC0886" w14:paraId="4826BC1A"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tcPr>
          <w:p w14:paraId="4B51AF17"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70" w:type="pct"/>
            <w:tcBorders>
              <w:top w:val="single" w:sz="8" w:space="0" w:color="000000"/>
              <w:left w:val="single" w:sz="6" w:space="0" w:color="auto"/>
              <w:bottom w:val="single" w:sz="8" w:space="0" w:color="000000"/>
              <w:right w:val="single" w:sz="6" w:space="0" w:color="auto"/>
            </w:tcBorders>
          </w:tcPr>
          <w:p w14:paraId="17B6E2A5"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69" w:type="pct"/>
            <w:tcBorders>
              <w:top w:val="single" w:sz="8" w:space="0" w:color="000000"/>
              <w:left w:val="single" w:sz="6" w:space="0" w:color="auto"/>
              <w:bottom w:val="single" w:sz="8" w:space="0" w:color="000000"/>
              <w:right w:val="single" w:sz="6" w:space="0" w:color="auto"/>
            </w:tcBorders>
          </w:tcPr>
          <w:p w14:paraId="5E218CE3"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r>
      <w:tr w:rsidR="00BC0886" w14:paraId="7CBBFB3B"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hideMark/>
          </w:tcPr>
          <w:p w14:paraId="110B10E8"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Betriebsergebnis</w:t>
            </w:r>
          </w:p>
        </w:tc>
        <w:tc>
          <w:tcPr>
            <w:tcW w:w="870" w:type="pct"/>
            <w:tcBorders>
              <w:top w:val="single" w:sz="8" w:space="0" w:color="000000"/>
              <w:left w:val="single" w:sz="6" w:space="0" w:color="auto"/>
              <w:bottom w:val="single" w:sz="8" w:space="0" w:color="000000"/>
              <w:right w:val="single" w:sz="6" w:space="0" w:color="auto"/>
            </w:tcBorders>
            <w:hideMark/>
          </w:tcPr>
          <w:p w14:paraId="7094577D"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-3’014</w:t>
            </w:r>
          </w:p>
        </w:tc>
        <w:tc>
          <w:tcPr>
            <w:tcW w:w="869" w:type="pct"/>
            <w:tcBorders>
              <w:top w:val="single" w:sz="8" w:space="0" w:color="000000"/>
              <w:left w:val="single" w:sz="6" w:space="0" w:color="auto"/>
              <w:bottom w:val="single" w:sz="8" w:space="0" w:color="000000"/>
              <w:right w:val="single" w:sz="6" w:space="0" w:color="auto"/>
            </w:tcBorders>
            <w:hideMark/>
          </w:tcPr>
          <w:p w14:paraId="05ED53FE"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-3’606</w:t>
            </w:r>
          </w:p>
        </w:tc>
      </w:tr>
      <w:tr w:rsidR="00BC0886" w14:paraId="57F81E68"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tcPr>
          <w:p w14:paraId="52A1FCF8"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70" w:type="pct"/>
            <w:tcBorders>
              <w:top w:val="single" w:sz="8" w:space="0" w:color="000000"/>
              <w:left w:val="single" w:sz="6" w:space="0" w:color="auto"/>
              <w:bottom w:val="single" w:sz="8" w:space="0" w:color="000000"/>
              <w:right w:val="single" w:sz="6" w:space="0" w:color="auto"/>
            </w:tcBorders>
          </w:tcPr>
          <w:p w14:paraId="2B729DB9"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69" w:type="pct"/>
            <w:tcBorders>
              <w:top w:val="single" w:sz="8" w:space="0" w:color="000000"/>
              <w:left w:val="single" w:sz="6" w:space="0" w:color="auto"/>
              <w:bottom w:val="single" w:sz="8" w:space="0" w:color="000000"/>
              <w:right w:val="single" w:sz="6" w:space="0" w:color="auto"/>
            </w:tcBorders>
          </w:tcPr>
          <w:p w14:paraId="67197DB3"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r>
      <w:tr w:rsidR="00BC0886" w14:paraId="310A6302"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hideMark/>
          </w:tcPr>
          <w:p w14:paraId="64B36893"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Finanzergebnis</w:t>
            </w:r>
          </w:p>
        </w:tc>
        <w:tc>
          <w:tcPr>
            <w:tcW w:w="870" w:type="pct"/>
            <w:tcBorders>
              <w:top w:val="single" w:sz="8" w:space="0" w:color="000000"/>
              <w:left w:val="single" w:sz="6" w:space="0" w:color="auto"/>
              <w:bottom w:val="single" w:sz="8" w:space="0" w:color="000000"/>
              <w:right w:val="single" w:sz="6" w:space="0" w:color="auto"/>
            </w:tcBorders>
            <w:hideMark/>
          </w:tcPr>
          <w:p w14:paraId="51BFC5B7"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577</w:t>
            </w:r>
          </w:p>
        </w:tc>
        <w:tc>
          <w:tcPr>
            <w:tcW w:w="869" w:type="pct"/>
            <w:tcBorders>
              <w:top w:val="single" w:sz="8" w:space="0" w:color="000000"/>
              <w:left w:val="single" w:sz="6" w:space="0" w:color="auto"/>
              <w:bottom w:val="single" w:sz="8" w:space="0" w:color="000000"/>
              <w:right w:val="single" w:sz="6" w:space="0" w:color="auto"/>
            </w:tcBorders>
            <w:hideMark/>
          </w:tcPr>
          <w:p w14:paraId="4510D00D"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256</w:t>
            </w:r>
          </w:p>
        </w:tc>
      </w:tr>
      <w:tr w:rsidR="00BC0886" w14:paraId="691309DD"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tcPr>
          <w:p w14:paraId="768506DC"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70" w:type="pct"/>
            <w:tcBorders>
              <w:top w:val="single" w:sz="8" w:space="0" w:color="000000"/>
              <w:left w:val="single" w:sz="6" w:space="0" w:color="auto"/>
              <w:bottom w:val="single" w:sz="8" w:space="0" w:color="000000"/>
              <w:right w:val="single" w:sz="6" w:space="0" w:color="auto"/>
            </w:tcBorders>
          </w:tcPr>
          <w:p w14:paraId="68651C88"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69" w:type="pct"/>
            <w:tcBorders>
              <w:top w:val="single" w:sz="8" w:space="0" w:color="000000"/>
              <w:left w:val="single" w:sz="6" w:space="0" w:color="auto"/>
              <w:bottom w:val="single" w:sz="8" w:space="0" w:color="000000"/>
              <w:right w:val="single" w:sz="6" w:space="0" w:color="auto"/>
            </w:tcBorders>
          </w:tcPr>
          <w:p w14:paraId="0A047BEE"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r>
      <w:tr w:rsidR="00BC0886" w14:paraId="1953F082"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hideMark/>
          </w:tcPr>
          <w:p w14:paraId="1A6E4A2A"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 xml:space="preserve">Jahresergebnis vor </w:t>
            </w:r>
            <w:proofErr w:type="spellStart"/>
            <w:r>
              <w:rPr>
                <w:rFonts w:ascii="HelveticaNeue-Bold" w:eastAsia="Calibri" w:hAnsi="HelveticaNeue-Bold" w:cs="HelveticaNeue-Bold"/>
                <w:b/>
                <w:bCs/>
                <w:color w:val="000000"/>
                <w:spacing w:val="1"/>
                <w:kern w:val="0"/>
                <w:szCs w:val="28"/>
                <w:lang w:eastAsia="de-CH"/>
              </w:rPr>
              <w:t>a.o</w:t>
            </w:r>
            <w:proofErr w:type="spellEnd"/>
            <w:r>
              <w:rPr>
                <w:rFonts w:ascii="HelveticaNeue-Bold" w:eastAsia="Calibri" w:hAnsi="HelveticaNeue-Bold" w:cs="HelveticaNeue-Bold"/>
                <w:b/>
                <w:bCs/>
                <w:color w:val="000000"/>
                <w:spacing w:val="1"/>
                <w:kern w:val="0"/>
                <w:szCs w:val="28"/>
                <w:lang w:eastAsia="de-CH"/>
              </w:rPr>
              <w:t>. Ergebnis</w:t>
            </w:r>
          </w:p>
        </w:tc>
        <w:tc>
          <w:tcPr>
            <w:tcW w:w="870" w:type="pct"/>
            <w:tcBorders>
              <w:top w:val="single" w:sz="8" w:space="0" w:color="000000"/>
              <w:left w:val="single" w:sz="6" w:space="0" w:color="auto"/>
              <w:bottom w:val="single" w:sz="8" w:space="0" w:color="000000"/>
              <w:right w:val="single" w:sz="6" w:space="0" w:color="auto"/>
            </w:tcBorders>
            <w:hideMark/>
          </w:tcPr>
          <w:p w14:paraId="141FEFCC"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-2’437</w:t>
            </w:r>
          </w:p>
        </w:tc>
        <w:tc>
          <w:tcPr>
            <w:tcW w:w="869" w:type="pct"/>
            <w:tcBorders>
              <w:top w:val="single" w:sz="8" w:space="0" w:color="000000"/>
              <w:left w:val="single" w:sz="6" w:space="0" w:color="auto"/>
              <w:bottom w:val="single" w:sz="8" w:space="0" w:color="000000"/>
              <w:right w:val="single" w:sz="6" w:space="0" w:color="auto"/>
            </w:tcBorders>
            <w:hideMark/>
          </w:tcPr>
          <w:p w14:paraId="283F23FA"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-3’350</w:t>
            </w:r>
          </w:p>
        </w:tc>
      </w:tr>
      <w:tr w:rsidR="00BC0886" w14:paraId="3E7F99A7"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tcPr>
          <w:p w14:paraId="443E7807"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70" w:type="pct"/>
            <w:tcBorders>
              <w:top w:val="single" w:sz="8" w:space="0" w:color="000000"/>
              <w:left w:val="single" w:sz="6" w:space="0" w:color="auto"/>
              <w:bottom w:val="single" w:sz="8" w:space="0" w:color="000000"/>
              <w:right w:val="single" w:sz="6" w:space="0" w:color="auto"/>
            </w:tcBorders>
          </w:tcPr>
          <w:p w14:paraId="2B8F855A"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69" w:type="pct"/>
            <w:tcBorders>
              <w:top w:val="single" w:sz="8" w:space="0" w:color="000000"/>
              <w:left w:val="single" w:sz="6" w:space="0" w:color="auto"/>
              <w:bottom w:val="single" w:sz="8" w:space="0" w:color="000000"/>
              <w:right w:val="single" w:sz="6" w:space="0" w:color="auto"/>
            </w:tcBorders>
          </w:tcPr>
          <w:p w14:paraId="3BFB9B3F"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r>
      <w:tr w:rsidR="00BC0886" w14:paraId="7AF9CE2E"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hideMark/>
          </w:tcPr>
          <w:p w14:paraId="4036665F"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Ausserordentliches Ergebnis</w:t>
            </w:r>
          </w:p>
        </w:tc>
        <w:tc>
          <w:tcPr>
            <w:tcW w:w="870" w:type="pct"/>
            <w:tcBorders>
              <w:top w:val="single" w:sz="8" w:space="0" w:color="000000"/>
              <w:left w:val="single" w:sz="6" w:space="0" w:color="auto"/>
              <w:bottom w:val="single" w:sz="8" w:space="0" w:color="000000"/>
              <w:right w:val="single" w:sz="6" w:space="0" w:color="auto"/>
            </w:tcBorders>
            <w:hideMark/>
          </w:tcPr>
          <w:p w14:paraId="02022807"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528</w:t>
            </w:r>
          </w:p>
        </w:tc>
        <w:tc>
          <w:tcPr>
            <w:tcW w:w="869" w:type="pct"/>
            <w:tcBorders>
              <w:top w:val="single" w:sz="8" w:space="0" w:color="000000"/>
              <w:left w:val="single" w:sz="6" w:space="0" w:color="auto"/>
              <w:bottom w:val="single" w:sz="8" w:space="0" w:color="000000"/>
              <w:right w:val="single" w:sz="6" w:space="0" w:color="auto"/>
            </w:tcBorders>
            <w:hideMark/>
          </w:tcPr>
          <w:p w14:paraId="27C63C08"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112</w:t>
            </w:r>
          </w:p>
        </w:tc>
      </w:tr>
      <w:tr w:rsidR="00BC0886" w14:paraId="39D0AADA"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tcPr>
          <w:p w14:paraId="5C67B24C"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70" w:type="pct"/>
            <w:tcBorders>
              <w:top w:val="single" w:sz="8" w:space="0" w:color="000000"/>
              <w:left w:val="single" w:sz="6" w:space="0" w:color="auto"/>
              <w:bottom w:val="single" w:sz="8" w:space="0" w:color="000000"/>
              <w:right w:val="single" w:sz="6" w:space="0" w:color="auto"/>
            </w:tcBorders>
          </w:tcPr>
          <w:p w14:paraId="112FE38E"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69" w:type="pct"/>
            <w:tcBorders>
              <w:top w:val="single" w:sz="8" w:space="0" w:color="000000"/>
              <w:left w:val="single" w:sz="6" w:space="0" w:color="auto"/>
              <w:bottom w:val="single" w:sz="8" w:space="0" w:color="000000"/>
              <w:right w:val="single" w:sz="6" w:space="0" w:color="auto"/>
            </w:tcBorders>
          </w:tcPr>
          <w:p w14:paraId="75397F2C"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r>
      <w:tr w:rsidR="00BC0886" w14:paraId="2B625AA6"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hideMark/>
          </w:tcPr>
          <w:p w14:paraId="15374E61"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Jahresergebnis vor Fondsveränderungen</w:t>
            </w:r>
          </w:p>
        </w:tc>
        <w:tc>
          <w:tcPr>
            <w:tcW w:w="870" w:type="pct"/>
            <w:tcBorders>
              <w:top w:val="single" w:sz="8" w:space="0" w:color="000000"/>
              <w:left w:val="single" w:sz="6" w:space="0" w:color="auto"/>
              <w:bottom w:val="single" w:sz="8" w:space="0" w:color="000000"/>
              <w:right w:val="single" w:sz="6" w:space="0" w:color="auto"/>
            </w:tcBorders>
            <w:hideMark/>
          </w:tcPr>
          <w:p w14:paraId="05C6A945"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-1’909</w:t>
            </w:r>
          </w:p>
        </w:tc>
        <w:tc>
          <w:tcPr>
            <w:tcW w:w="869" w:type="pct"/>
            <w:tcBorders>
              <w:top w:val="single" w:sz="8" w:space="0" w:color="000000"/>
              <w:left w:val="single" w:sz="6" w:space="0" w:color="auto"/>
              <w:bottom w:val="single" w:sz="8" w:space="0" w:color="000000"/>
              <w:right w:val="single" w:sz="6" w:space="0" w:color="auto"/>
            </w:tcBorders>
            <w:hideMark/>
          </w:tcPr>
          <w:p w14:paraId="3158813A"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-3’238</w:t>
            </w:r>
          </w:p>
        </w:tc>
      </w:tr>
      <w:tr w:rsidR="00BC0886" w14:paraId="57E4FA9B"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tcPr>
          <w:p w14:paraId="773C5E34"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70" w:type="pct"/>
            <w:tcBorders>
              <w:top w:val="single" w:sz="8" w:space="0" w:color="000000"/>
              <w:left w:val="single" w:sz="6" w:space="0" w:color="auto"/>
              <w:bottom w:val="single" w:sz="8" w:space="0" w:color="000000"/>
              <w:right w:val="single" w:sz="6" w:space="0" w:color="auto"/>
            </w:tcBorders>
          </w:tcPr>
          <w:p w14:paraId="61F6F12B"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69" w:type="pct"/>
            <w:tcBorders>
              <w:top w:val="single" w:sz="8" w:space="0" w:color="000000"/>
              <w:left w:val="single" w:sz="6" w:space="0" w:color="auto"/>
              <w:bottom w:val="single" w:sz="8" w:space="0" w:color="000000"/>
              <w:right w:val="single" w:sz="6" w:space="0" w:color="auto"/>
            </w:tcBorders>
          </w:tcPr>
          <w:p w14:paraId="598ED743"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r>
      <w:tr w:rsidR="00BC0886" w14:paraId="3D60D3D2"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hideMark/>
          </w:tcPr>
          <w:p w14:paraId="066F0147"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Veränderung zweckgebundene Fonds</w:t>
            </w:r>
          </w:p>
        </w:tc>
        <w:tc>
          <w:tcPr>
            <w:tcW w:w="870" w:type="pct"/>
            <w:tcBorders>
              <w:top w:val="single" w:sz="8" w:space="0" w:color="000000"/>
              <w:left w:val="single" w:sz="6" w:space="0" w:color="auto"/>
              <w:bottom w:val="single" w:sz="8" w:space="0" w:color="000000"/>
              <w:right w:val="single" w:sz="6" w:space="0" w:color="auto"/>
            </w:tcBorders>
            <w:hideMark/>
          </w:tcPr>
          <w:p w14:paraId="6B90A2A9"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174</w:t>
            </w:r>
          </w:p>
        </w:tc>
        <w:tc>
          <w:tcPr>
            <w:tcW w:w="869" w:type="pct"/>
            <w:tcBorders>
              <w:top w:val="single" w:sz="8" w:space="0" w:color="000000"/>
              <w:left w:val="single" w:sz="6" w:space="0" w:color="auto"/>
              <w:bottom w:val="single" w:sz="8" w:space="0" w:color="000000"/>
              <w:right w:val="single" w:sz="6" w:space="0" w:color="auto"/>
            </w:tcBorders>
            <w:hideMark/>
          </w:tcPr>
          <w:p w14:paraId="26BD0B22"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-243</w:t>
            </w:r>
          </w:p>
        </w:tc>
      </w:tr>
      <w:tr w:rsidR="00BC0886" w14:paraId="6DDA260E"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tcPr>
          <w:p w14:paraId="46AAE92B"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70" w:type="pct"/>
            <w:tcBorders>
              <w:top w:val="single" w:sz="8" w:space="0" w:color="000000"/>
              <w:left w:val="single" w:sz="6" w:space="0" w:color="auto"/>
              <w:bottom w:val="single" w:sz="8" w:space="0" w:color="000000"/>
              <w:right w:val="single" w:sz="6" w:space="0" w:color="auto"/>
            </w:tcBorders>
          </w:tcPr>
          <w:p w14:paraId="25BFF435"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69" w:type="pct"/>
            <w:tcBorders>
              <w:top w:val="single" w:sz="8" w:space="0" w:color="000000"/>
              <w:left w:val="single" w:sz="6" w:space="0" w:color="auto"/>
              <w:bottom w:val="single" w:sz="8" w:space="0" w:color="000000"/>
              <w:right w:val="single" w:sz="6" w:space="0" w:color="auto"/>
            </w:tcBorders>
          </w:tcPr>
          <w:p w14:paraId="50086A12"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r>
      <w:tr w:rsidR="00BC0886" w14:paraId="2AD9BF46"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hideMark/>
          </w:tcPr>
          <w:p w14:paraId="64F2C80B"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Ergebnis vor Kapitalveränderung</w:t>
            </w:r>
          </w:p>
        </w:tc>
        <w:tc>
          <w:tcPr>
            <w:tcW w:w="870" w:type="pct"/>
            <w:tcBorders>
              <w:top w:val="single" w:sz="8" w:space="0" w:color="000000"/>
              <w:left w:val="single" w:sz="6" w:space="0" w:color="auto"/>
              <w:bottom w:val="single" w:sz="8" w:space="0" w:color="000000"/>
              <w:right w:val="single" w:sz="6" w:space="0" w:color="auto"/>
            </w:tcBorders>
            <w:hideMark/>
          </w:tcPr>
          <w:p w14:paraId="50F129A2"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-1’735</w:t>
            </w:r>
          </w:p>
        </w:tc>
        <w:tc>
          <w:tcPr>
            <w:tcW w:w="869" w:type="pct"/>
            <w:tcBorders>
              <w:top w:val="single" w:sz="8" w:space="0" w:color="000000"/>
              <w:left w:val="single" w:sz="6" w:space="0" w:color="auto"/>
              <w:bottom w:val="single" w:sz="8" w:space="0" w:color="000000"/>
              <w:right w:val="single" w:sz="6" w:space="0" w:color="auto"/>
            </w:tcBorders>
            <w:hideMark/>
          </w:tcPr>
          <w:p w14:paraId="4ED70B4F"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-3’481</w:t>
            </w:r>
          </w:p>
        </w:tc>
      </w:tr>
      <w:tr w:rsidR="00BC0886" w14:paraId="47E0AFB9"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tcPr>
          <w:p w14:paraId="7E8BB7A5"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70" w:type="pct"/>
            <w:tcBorders>
              <w:top w:val="single" w:sz="8" w:space="0" w:color="000000"/>
              <w:left w:val="single" w:sz="6" w:space="0" w:color="auto"/>
              <w:bottom w:val="single" w:sz="8" w:space="0" w:color="000000"/>
              <w:right w:val="single" w:sz="6" w:space="0" w:color="auto"/>
            </w:tcBorders>
          </w:tcPr>
          <w:p w14:paraId="51111F44"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69" w:type="pct"/>
            <w:tcBorders>
              <w:top w:val="single" w:sz="8" w:space="0" w:color="000000"/>
              <w:left w:val="single" w:sz="6" w:space="0" w:color="auto"/>
              <w:bottom w:val="single" w:sz="8" w:space="0" w:color="000000"/>
              <w:right w:val="single" w:sz="6" w:space="0" w:color="auto"/>
            </w:tcBorders>
          </w:tcPr>
          <w:p w14:paraId="18E943F4"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r>
      <w:tr w:rsidR="00BC0886" w14:paraId="0EA35EAB"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hideMark/>
          </w:tcPr>
          <w:p w14:paraId="11C21C02"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Veränderung Organisationskapital</w:t>
            </w:r>
          </w:p>
        </w:tc>
        <w:tc>
          <w:tcPr>
            <w:tcW w:w="870" w:type="pct"/>
            <w:tcBorders>
              <w:top w:val="single" w:sz="8" w:space="0" w:color="000000"/>
              <w:left w:val="single" w:sz="6" w:space="0" w:color="auto"/>
              <w:bottom w:val="single" w:sz="8" w:space="0" w:color="000000"/>
              <w:right w:val="single" w:sz="6" w:space="0" w:color="auto"/>
            </w:tcBorders>
            <w:hideMark/>
          </w:tcPr>
          <w:p w14:paraId="5EB93D5C"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1’400</w:t>
            </w:r>
          </w:p>
        </w:tc>
        <w:tc>
          <w:tcPr>
            <w:tcW w:w="869" w:type="pct"/>
            <w:tcBorders>
              <w:top w:val="single" w:sz="8" w:space="0" w:color="000000"/>
              <w:left w:val="single" w:sz="6" w:space="0" w:color="auto"/>
              <w:bottom w:val="single" w:sz="8" w:space="0" w:color="000000"/>
              <w:right w:val="single" w:sz="6" w:space="0" w:color="auto"/>
            </w:tcBorders>
            <w:hideMark/>
          </w:tcPr>
          <w:p w14:paraId="0373DAF3"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2’549</w:t>
            </w:r>
          </w:p>
        </w:tc>
      </w:tr>
      <w:tr w:rsidR="00BC0886" w14:paraId="60667CB1"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tcPr>
          <w:p w14:paraId="2C73770D"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70" w:type="pct"/>
            <w:tcBorders>
              <w:top w:val="single" w:sz="8" w:space="0" w:color="000000"/>
              <w:left w:val="single" w:sz="6" w:space="0" w:color="auto"/>
              <w:bottom w:val="single" w:sz="8" w:space="0" w:color="000000"/>
              <w:right w:val="single" w:sz="6" w:space="0" w:color="auto"/>
            </w:tcBorders>
          </w:tcPr>
          <w:p w14:paraId="64AAF8A6"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869" w:type="pct"/>
            <w:tcBorders>
              <w:top w:val="single" w:sz="8" w:space="0" w:color="000000"/>
              <w:left w:val="single" w:sz="6" w:space="0" w:color="auto"/>
              <w:bottom w:val="single" w:sz="8" w:space="0" w:color="000000"/>
              <w:right w:val="single" w:sz="6" w:space="0" w:color="auto"/>
            </w:tcBorders>
          </w:tcPr>
          <w:p w14:paraId="0E11EAB9" w14:textId="77777777" w:rsidR="00BC0886" w:rsidRDefault="00BC0886">
            <w:pPr>
              <w:widowControl w:val="0"/>
              <w:autoSpaceDE w:val="0"/>
              <w:autoSpaceDN w:val="0"/>
              <w:adjustRightInd w:val="0"/>
              <w:rPr>
                <w:rFonts w:ascii="HelveticaNeue-Bold" w:eastAsia="Calibri" w:hAnsi="HelveticaNeue-Bold" w:cs="Times New Roman"/>
                <w:kern w:val="0"/>
                <w:sz w:val="24"/>
                <w:szCs w:val="24"/>
                <w:lang w:val="de-DE" w:eastAsia="de-CH"/>
              </w:rPr>
            </w:pPr>
          </w:p>
        </w:tc>
      </w:tr>
      <w:tr w:rsidR="00BC0886" w14:paraId="775A6691" w14:textId="77777777" w:rsidTr="00BC0886">
        <w:trPr>
          <w:trHeight w:hRule="exact" w:val="368"/>
        </w:trPr>
        <w:tc>
          <w:tcPr>
            <w:tcW w:w="3261" w:type="pct"/>
            <w:tcBorders>
              <w:top w:val="single" w:sz="8" w:space="0" w:color="000000"/>
              <w:left w:val="single" w:sz="6" w:space="0" w:color="auto"/>
              <w:bottom w:val="single" w:sz="8" w:space="0" w:color="000000"/>
              <w:right w:val="single" w:sz="6" w:space="0" w:color="auto"/>
            </w:tcBorders>
            <w:hideMark/>
          </w:tcPr>
          <w:p w14:paraId="56CA8910" w14:textId="77777777" w:rsidR="00BC0886" w:rsidRDefault="00BC0886">
            <w:pPr>
              <w:widowControl w:val="0"/>
              <w:autoSpaceDE w:val="0"/>
              <w:autoSpaceDN w:val="0"/>
              <w:adjustRightInd w:val="0"/>
              <w:spacing w:line="350" w:lineRule="atLeast"/>
              <w:textAlignment w:val="center"/>
              <w:rPr>
                <w:rFonts w:ascii="HelveticaNeue" w:eastAsia="Calibri" w:hAnsi="HelveticaNeue" w:cs="HelveticaNeue"/>
                <w:color w:val="000000"/>
                <w:spacing w:val="1"/>
                <w:kern w:val="0"/>
                <w:szCs w:val="28"/>
                <w:lang w:eastAsia="de-CH"/>
              </w:rPr>
            </w:pPr>
            <w:r>
              <w:rPr>
                <w:rFonts w:ascii="HelveticaNeue-Bold" w:eastAsia="Calibri" w:hAnsi="HelveticaNeue-Bold" w:cs="HelveticaNeue-Bold"/>
                <w:b/>
                <w:bCs/>
                <w:color w:val="000000"/>
                <w:spacing w:val="1"/>
                <w:kern w:val="0"/>
                <w:szCs w:val="28"/>
                <w:lang w:eastAsia="de-CH"/>
              </w:rPr>
              <w:t>Jahresergebnis</w:t>
            </w:r>
          </w:p>
        </w:tc>
        <w:tc>
          <w:tcPr>
            <w:tcW w:w="870" w:type="pct"/>
            <w:tcBorders>
              <w:top w:val="single" w:sz="8" w:space="0" w:color="000000"/>
              <w:left w:val="single" w:sz="6" w:space="0" w:color="auto"/>
              <w:bottom w:val="single" w:sz="8" w:space="0" w:color="000000"/>
              <w:right w:val="single" w:sz="6" w:space="0" w:color="auto"/>
            </w:tcBorders>
            <w:hideMark/>
          </w:tcPr>
          <w:p w14:paraId="32F900D5"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-335</w:t>
            </w:r>
          </w:p>
        </w:tc>
        <w:tc>
          <w:tcPr>
            <w:tcW w:w="869" w:type="pct"/>
            <w:tcBorders>
              <w:top w:val="single" w:sz="8" w:space="0" w:color="000000"/>
              <w:left w:val="single" w:sz="6" w:space="0" w:color="auto"/>
              <w:bottom w:val="single" w:sz="8" w:space="0" w:color="000000"/>
              <w:right w:val="single" w:sz="6" w:space="0" w:color="auto"/>
            </w:tcBorders>
            <w:hideMark/>
          </w:tcPr>
          <w:p w14:paraId="15A1B2F0" w14:textId="77777777" w:rsidR="00BC0886" w:rsidRDefault="00BC0886">
            <w:pPr>
              <w:widowControl w:val="0"/>
              <w:autoSpaceDE w:val="0"/>
              <w:autoSpaceDN w:val="0"/>
              <w:adjustRightInd w:val="0"/>
              <w:spacing w:line="350" w:lineRule="atLeast"/>
              <w:jc w:val="right"/>
              <w:textAlignment w:val="center"/>
              <w:rPr>
                <w:rFonts w:ascii="HelveticaNeue" w:eastAsia="Calibri" w:hAnsi="HelveticaNeue" w:cs="HelveticaNeue"/>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-932</w:t>
            </w:r>
          </w:p>
        </w:tc>
      </w:tr>
    </w:tbl>
    <w:p w14:paraId="621DD085" w14:textId="77777777" w:rsidR="00BC0886" w:rsidRDefault="00BC0886" w:rsidP="00BC0886"/>
    <w:p w14:paraId="2CD5644C" w14:textId="77777777" w:rsidR="00BC0886" w:rsidRDefault="00BC0886" w:rsidP="00BC0886">
      <w:pPr>
        <w:pStyle w:val="berschrift4"/>
      </w:pPr>
      <w:r>
        <w:t>Grundsätze (gemäss geltenden Statuten)</w:t>
      </w:r>
    </w:p>
    <w:p w14:paraId="11757341" w14:textId="77777777" w:rsidR="00BC0886" w:rsidRDefault="00BC0886" w:rsidP="00BC0886">
      <w:pPr>
        <w:rPr>
          <w:rFonts w:eastAsia="Calibri"/>
        </w:rPr>
      </w:pPr>
      <w:r>
        <w:rPr>
          <w:rFonts w:eastAsia="Calibri"/>
        </w:rPr>
        <w:t xml:space="preserve">Der Schweizerische Blinden- und Sehbehindertenverband SBV versteht sich als nationale Organisation, in der sich blinde und sehbehinderte Menschen zur Selbsthilfe, Selbstbestimmung und Interessenvertretung zusammenschliessen. </w:t>
      </w:r>
    </w:p>
    <w:p w14:paraId="61D34E91" w14:textId="77777777" w:rsidR="00BC0886" w:rsidRDefault="00BC0886" w:rsidP="00BC0886">
      <w:pPr>
        <w:rPr>
          <w:rFonts w:eastAsia="Calibri"/>
        </w:rPr>
      </w:pPr>
      <w:r>
        <w:rPr>
          <w:rFonts w:eastAsia="Calibri"/>
        </w:rPr>
        <w:t>Der SBV arbeitet mit anderen im Behindertenbereich tätigen schweizerischen und internationalen Organisationen zusammen.</w:t>
      </w:r>
    </w:p>
    <w:p w14:paraId="0279F53C" w14:textId="77777777" w:rsidR="00BC0886" w:rsidRDefault="00BC0886" w:rsidP="00BC0886">
      <w:pPr>
        <w:rPr>
          <w:rFonts w:eastAsia="Calibri"/>
        </w:rPr>
      </w:pPr>
      <w:r>
        <w:rPr>
          <w:rFonts w:eastAsia="Calibri"/>
        </w:rPr>
        <w:t>•</w:t>
      </w:r>
      <w:r>
        <w:rPr>
          <w:rFonts w:eastAsia="Calibri"/>
        </w:rPr>
        <w:tab/>
        <w:t>Der SBV ist gemeinnützig und nicht gewinnorientiert.</w:t>
      </w:r>
    </w:p>
    <w:p w14:paraId="1BC1A922" w14:textId="77777777" w:rsidR="00BC0886" w:rsidRDefault="00BC0886" w:rsidP="00BC0886">
      <w:pPr>
        <w:ind w:left="705" w:hanging="705"/>
        <w:rPr>
          <w:rFonts w:eastAsia="Calibri"/>
        </w:rPr>
      </w:pPr>
      <w:r>
        <w:rPr>
          <w:rFonts w:eastAsia="Calibri"/>
        </w:rPr>
        <w:t>•</w:t>
      </w:r>
      <w:r>
        <w:rPr>
          <w:rFonts w:eastAsia="Calibri"/>
        </w:rPr>
        <w:tab/>
        <w:t>Der SBV trägt zur Umsetzung der Gesetzgebung bei, indem er im Auftrag der Behörden Leistungen für blinde und sehbehinderte Menschen erbringt.</w:t>
      </w:r>
    </w:p>
    <w:p w14:paraId="6F8248E1" w14:textId="77777777" w:rsidR="00BC0886" w:rsidRDefault="00BC0886" w:rsidP="00BC0886">
      <w:pPr>
        <w:rPr>
          <w:rFonts w:eastAsia="Calibri"/>
        </w:rPr>
      </w:pPr>
      <w:r>
        <w:rPr>
          <w:rFonts w:eastAsia="Calibri"/>
        </w:rPr>
        <w:lastRenderedPageBreak/>
        <w:t>•</w:t>
      </w:r>
      <w:r>
        <w:rPr>
          <w:rFonts w:eastAsia="Calibri"/>
        </w:rPr>
        <w:tab/>
        <w:t>Der SBV ist politisch unabhängig und religiös neutral.</w:t>
      </w:r>
    </w:p>
    <w:p w14:paraId="7432D42D" w14:textId="77777777" w:rsidR="00BC0886" w:rsidRDefault="00BC0886" w:rsidP="00BC0886">
      <w:pPr>
        <w:pStyle w:val="berschrift4"/>
      </w:pPr>
      <w:r>
        <w:t>Rechtsform</w:t>
      </w:r>
    </w:p>
    <w:p w14:paraId="5D02A6AD" w14:textId="77777777" w:rsidR="00BC0886" w:rsidRDefault="00BC0886" w:rsidP="00BC0886">
      <w:pPr>
        <w:rPr>
          <w:rFonts w:eastAsia="Calibri"/>
        </w:rPr>
      </w:pPr>
      <w:r>
        <w:rPr>
          <w:rFonts w:eastAsia="Calibri"/>
        </w:rPr>
        <w:t xml:space="preserve">Der SBV ist ein Verein im Sinne der Art. 60 ff. des Schweizerischen Zivilgesetzbuches. Sein Sitz befindet sich am Ort seines Sekretariats. </w:t>
      </w:r>
    </w:p>
    <w:p w14:paraId="49C11D14" w14:textId="77777777" w:rsidR="00BC0886" w:rsidRDefault="00BC0886" w:rsidP="00BC0886">
      <w:pPr>
        <w:pStyle w:val="berschrift4"/>
      </w:pPr>
      <w:r>
        <w:t>Zweck</w:t>
      </w:r>
    </w:p>
    <w:p w14:paraId="10856721" w14:textId="77777777" w:rsidR="00BC0886" w:rsidRDefault="00BC0886" w:rsidP="00BC0886">
      <w:pPr>
        <w:rPr>
          <w:rFonts w:eastAsia="Calibri"/>
        </w:rPr>
      </w:pPr>
      <w:r>
        <w:rPr>
          <w:rFonts w:eastAsia="Calibri"/>
        </w:rPr>
        <w:t>Der SBV bezweckt:</w:t>
      </w:r>
    </w:p>
    <w:p w14:paraId="68D20ED0" w14:textId="77777777" w:rsidR="00BC0886" w:rsidRDefault="00BC0886" w:rsidP="00BC0886">
      <w:pPr>
        <w:rPr>
          <w:rFonts w:eastAsia="Calibri"/>
        </w:rPr>
      </w:pPr>
      <w:r>
        <w:rPr>
          <w:rFonts w:eastAsia="Calibri"/>
        </w:rPr>
        <w:t>•</w:t>
      </w:r>
      <w:r>
        <w:rPr>
          <w:rFonts w:eastAsia="Calibri"/>
        </w:rPr>
        <w:tab/>
        <w:t>Vertretung und Förderung der Interessen blinder und sehbehinderter Menschen sowie ihrer Angehörigen</w:t>
      </w:r>
    </w:p>
    <w:p w14:paraId="5D8F39BF" w14:textId="77777777" w:rsidR="00BC0886" w:rsidRDefault="00BC0886" w:rsidP="00BC0886">
      <w:pPr>
        <w:rPr>
          <w:rFonts w:eastAsia="Calibri"/>
        </w:rPr>
      </w:pPr>
      <w:r>
        <w:rPr>
          <w:rFonts w:eastAsia="Calibri"/>
        </w:rPr>
        <w:t>•</w:t>
      </w:r>
      <w:r>
        <w:rPr>
          <w:rFonts w:eastAsia="Calibri"/>
        </w:rPr>
        <w:tab/>
        <w:t>Förderung der Selbstständigkeit und der beruflichen und gesellschaftlichen Eingliederung blinder und sehbehinderter Menschen</w:t>
      </w:r>
    </w:p>
    <w:p w14:paraId="5AA73BB6" w14:textId="77777777" w:rsidR="00BC0886" w:rsidRDefault="00BC0886" w:rsidP="00BC0886">
      <w:pPr>
        <w:rPr>
          <w:rFonts w:eastAsia="Calibri"/>
        </w:rPr>
      </w:pPr>
      <w:r>
        <w:rPr>
          <w:rFonts w:eastAsia="Calibri"/>
        </w:rPr>
        <w:t>•</w:t>
      </w:r>
      <w:r>
        <w:rPr>
          <w:rFonts w:eastAsia="Calibri"/>
        </w:rPr>
        <w:tab/>
        <w:t>Zusammenschluss und Stärkung der Solidarität unter den blinden und sehbehinderten Menschen aus allen Teilen des Landes</w:t>
      </w:r>
    </w:p>
    <w:p w14:paraId="5CAAA176" w14:textId="77777777" w:rsidR="00BC0886" w:rsidRDefault="00BC0886" w:rsidP="00BC0886">
      <w:pPr>
        <w:rPr>
          <w:rFonts w:eastAsia="Calibri"/>
        </w:rPr>
      </w:pPr>
      <w:r>
        <w:rPr>
          <w:rFonts w:eastAsia="Calibri"/>
        </w:rPr>
        <w:t>•</w:t>
      </w:r>
      <w:r>
        <w:rPr>
          <w:rFonts w:eastAsia="Calibri"/>
        </w:rPr>
        <w:tab/>
        <w:t>Aufklärung und Sensibilisierung der Öffentlichkeit für die besonderen Anliegen und Bedürfnisse blinder und sehbehinderter Menschen</w:t>
      </w:r>
    </w:p>
    <w:p w14:paraId="19011EBC" w14:textId="77777777" w:rsidR="00BC0886" w:rsidRDefault="00BC0886" w:rsidP="00BC0886">
      <w:pPr>
        <w:pStyle w:val="berschrift4"/>
      </w:pPr>
      <w:r>
        <w:t>Mittel</w:t>
      </w:r>
    </w:p>
    <w:p w14:paraId="5B04D73B" w14:textId="77777777" w:rsidR="00BC0886" w:rsidRDefault="00BC0886" w:rsidP="00BC0886">
      <w:pPr>
        <w:rPr>
          <w:rFonts w:eastAsia="Calibri"/>
        </w:rPr>
      </w:pPr>
      <w:r>
        <w:rPr>
          <w:rFonts w:eastAsia="Calibri"/>
        </w:rPr>
        <w:t xml:space="preserve">Um seine Ziele zu erreichen, bedient sich der SBV insbesondere folgender Mittel: </w:t>
      </w:r>
    </w:p>
    <w:p w14:paraId="63C1D077" w14:textId="77777777" w:rsidR="00BC0886" w:rsidRDefault="00BC0886" w:rsidP="00BC0886">
      <w:pPr>
        <w:rPr>
          <w:rFonts w:eastAsia="Calibri"/>
        </w:rPr>
      </w:pPr>
      <w:r>
        <w:rPr>
          <w:rFonts w:eastAsia="Calibri"/>
        </w:rPr>
        <w:t>•</w:t>
      </w:r>
      <w:r>
        <w:rPr>
          <w:rFonts w:eastAsia="Calibri"/>
        </w:rPr>
        <w:tab/>
        <w:t>Einflussnahme auf Gesetzgebung und Gesetzesvollzug</w:t>
      </w:r>
    </w:p>
    <w:p w14:paraId="1D6763DD" w14:textId="77777777" w:rsidR="00BC0886" w:rsidRDefault="00BC0886" w:rsidP="00BC0886">
      <w:pPr>
        <w:rPr>
          <w:rFonts w:eastAsia="Calibri"/>
        </w:rPr>
      </w:pPr>
      <w:r>
        <w:rPr>
          <w:rFonts w:eastAsia="Calibri"/>
        </w:rPr>
        <w:t>•</w:t>
      </w:r>
      <w:r>
        <w:rPr>
          <w:rFonts w:eastAsia="Calibri"/>
        </w:rPr>
        <w:tab/>
        <w:t>Unterstützung blinder und sehbehinderter Menschen durch Beratung, Rehabilitation, Aus- und Weiterbildung sowie Finanzhilfen</w:t>
      </w:r>
    </w:p>
    <w:p w14:paraId="226EC7B7" w14:textId="77777777" w:rsidR="00BC0886" w:rsidRDefault="00BC0886" w:rsidP="00BC0886">
      <w:pPr>
        <w:rPr>
          <w:rFonts w:eastAsia="Calibri"/>
        </w:rPr>
      </w:pPr>
      <w:r>
        <w:rPr>
          <w:rFonts w:eastAsia="Calibri"/>
        </w:rPr>
        <w:t>•</w:t>
      </w:r>
      <w:r>
        <w:rPr>
          <w:rFonts w:eastAsia="Calibri"/>
        </w:rPr>
        <w:tab/>
        <w:t>Förderung von Netzwerken blinder und sehbehinderter Menschen</w:t>
      </w:r>
    </w:p>
    <w:p w14:paraId="0EF07453" w14:textId="77777777" w:rsidR="00BC0886" w:rsidRDefault="00BC0886" w:rsidP="00BC0886">
      <w:pPr>
        <w:rPr>
          <w:rFonts w:eastAsia="Calibri"/>
        </w:rPr>
      </w:pPr>
      <w:r>
        <w:rPr>
          <w:rFonts w:eastAsia="Calibri"/>
        </w:rPr>
        <w:t>•</w:t>
      </w:r>
      <w:r>
        <w:rPr>
          <w:rFonts w:eastAsia="Calibri"/>
        </w:rPr>
        <w:tab/>
        <w:t>Sensibilisierung der Öffentlichkeit</w:t>
      </w:r>
    </w:p>
    <w:p w14:paraId="39AB5A83" w14:textId="77777777" w:rsidR="00BC0886" w:rsidRDefault="00BC0886" w:rsidP="00BC0886">
      <w:pPr>
        <w:rPr>
          <w:rFonts w:eastAsia="Calibri"/>
        </w:rPr>
      </w:pPr>
      <w:r>
        <w:rPr>
          <w:rFonts w:eastAsia="Calibri"/>
        </w:rPr>
        <w:t>•</w:t>
      </w:r>
      <w:r>
        <w:rPr>
          <w:rFonts w:eastAsia="Calibri"/>
        </w:rPr>
        <w:tab/>
        <w:t xml:space="preserve">Beratung von Behörden, Arbeitgebern, Schulen sowie anderer Institutionen und Einzelpersonen in Fragen der </w:t>
      </w:r>
      <w:proofErr w:type="spellStart"/>
      <w:r>
        <w:rPr>
          <w:rFonts w:eastAsia="Calibri"/>
        </w:rPr>
        <w:t>Inte</w:t>
      </w:r>
      <w:proofErr w:type="spellEnd"/>
      <w:r>
        <w:rPr>
          <w:rFonts w:eastAsia="Calibri"/>
        </w:rPr>
        <w:t>-</w:t>
      </w:r>
      <w:r>
        <w:rPr>
          <w:rFonts w:eastAsia="Calibri"/>
        </w:rPr>
        <w:br/>
      </w:r>
      <w:proofErr w:type="spellStart"/>
      <w:r>
        <w:rPr>
          <w:rFonts w:eastAsia="Calibri"/>
        </w:rPr>
        <w:t>gration</w:t>
      </w:r>
      <w:proofErr w:type="spellEnd"/>
      <w:r>
        <w:rPr>
          <w:rFonts w:eastAsia="Calibri"/>
        </w:rPr>
        <w:t xml:space="preserve"> blinder und sehbehinderter Menschen und Beseitigung von Barrie-</w:t>
      </w:r>
      <w:r>
        <w:rPr>
          <w:rFonts w:eastAsia="Calibri"/>
        </w:rPr>
        <w:br/>
      </w:r>
      <w:proofErr w:type="spellStart"/>
      <w:r>
        <w:rPr>
          <w:rFonts w:eastAsia="Calibri"/>
        </w:rPr>
        <w:t>ren</w:t>
      </w:r>
      <w:proofErr w:type="spellEnd"/>
      <w:r>
        <w:rPr>
          <w:rFonts w:eastAsia="Calibri"/>
        </w:rPr>
        <w:t xml:space="preserve"> jeglicher Art</w:t>
      </w:r>
    </w:p>
    <w:p w14:paraId="7DBC1C91" w14:textId="77777777" w:rsidR="00BC0886" w:rsidRDefault="00BC0886" w:rsidP="00BC0886">
      <w:pPr>
        <w:rPr>
          <w:rFonts w:eastAsia="Calibri"/>
        </w:rPr>
      </w:pPr>
      <w:r>
        <w:rPr>
          <w:rFonts w:eastAsia="Calibri"/>
        </w:rPr>
        <w:t>•</w:t>
      </w:r>
      <w:r>
        <w:rPr>
          <w:rFonts w:eastAsia="Calibri"/>
        </w:rPr>
        <w:tab/>
        <w:t>Abschliessen von Leistungsverträgen mit den Behörden</w:t>
      </w:r>
    </w:p>
    <w:p w14:paraId="34A0E3BB" w14:textId="77777777" w:rsidR="00BC0886" w:rsidRDefault="00BC0886" w:rsidP="00BC0886">
      <w:pPr>
        <w:rPr>
          <w:rFonts w:eastAsia="Calibri"/>
        </w:rPr>
      </w:pPr>
    </w:p>
    <w:p w14:paraId="1B4D5CEB" w14:textId="77777777" w:rsidR="00BC0886" w:rsidRDefault="00BC0886" w:rsidP="00BC0886">
      <w:pPr>
        <w:rPr>
          <w:rFonts w:eastAsia="Calibri"/>
        </w:rPr>
      </w:pPr>
      <w:r>
        <w:rPr>
          <w:rFonts w:eastAsia="Calibri"/>
        </w:rPr>
        <w:t>Die finanziellen Mittel des SBV setzen sich zusammen aus:</w:t>
      </w:r>
    </w:p>
    <w:p w14:paraId="01F27100" w14:textId="77777777" w:rsidR="00BC0886" w:rsidRDefault="00BC0886" w:rsidP="00BC0886">
      <w:pPr>
        <w:rPr>
          <w:rFonts w:eastAsia="Calibri"/>
        </w:rPr>
      </w:pPr>
      <w:r>
        <w:rPr>
          <w:rFonts w:eastAsia="Calibri"/>
        </w:rPr>
        <w:t>•</w:t>
      </w:r>
      <w:r>
        <w:rPr>
          <w:rFonts w:eastAsia="Calibri"/>
        </w:rPr>
        <w:tab/>
        <w:t>Beiträgen der Sektionen</w:t>
      </w:r>
    </w:p>
    <w:p w14:paraId="4CE5C75E" w14:textId="77777777" w:rsidR="00BC0886" w:rsidRDefault="00BC0886" w:rsidP="00BC0886">
      <w:pPr>
        <w:rPr>
          <w:rFonts w:eastAsia="Calibri"/>
        </w:rPr>
      </w:pPr>
      <w:r>
        <w:rPr>
          <w:rFonts w:eastAsia="Calibri"/>
        </w:rPr>
        <w:t>•</w:t>
      </w:r>
      <w:r>
        <w:rPr>
          <w:rFonts w:eastAsia="Calibri"/>
        </w:rPr>
        <w:tab/>
        <w:t>Spenden und Legaten</w:t>
      </w:r>
    </w:p>
    <w:p w14:paraId="261E4E19" w14:textId="77777777" w:rsidR="00BC0886" w:rsidRDefault="00BC0886" w:rsidP="00BC0886">
      <w:pPr>
        <w:ind w:left="705" w:hanging="705"/>
        <w:rPr>
          <w:rFonts w:eastAsia="Calibri"/>
        </w:rPr>
      </w:pPr>
      <w:r>
        <w:rPr>
          <w:rFonts w:eastAsia="Calibri"/>
        </w:rPr>
        <w:t>•</w:t>
      </w:r>
      <w:r>
        <w:rPr>
          <w:rFonts w:eastAsia="Calibri"/>
        </w:rPr>
        <w:tab/>
        <w:t>Beiträgen der Sozialversicherungen und öffentlich-rechtlicher Institutionen</w:t>
      </w:r>
    </w:p>
    <w:p w14:paraId="73A6E39B" w14:textId="77777777" w:rsidR="00BC0886" w:rsidRDefault="00BC0886" w:rsidP="00BC0886">
      <w:pPr>
        <w:rPr>
          <w:rFonts w:eastAsia="Calibri"/>
        </w:rPr>
      </w:pPr>
      <w:r>
        <w:rPr>
          <w:rFonts w:eastAsia="Calibri"/>
        </w:rPr>
        <w:t>•</w:t>
      </w:r>
      <w:r>
        <w:rPr>
          <w:rFonts w:eastAsia="Calibri"/>
        </w:rPr>
        <w:tab/>
        <w:t>Einkünften erbrachter Leistungen</w:t>
      </w:r>
    </w:p>
    <w:p w14:paraId="647698EF" w14:textId="77777777" w:rsidR="00BC0886" w:rsidRDefault="00BC0886" w:rsidP="00BC0886">
      <w:pPr>
        <w:rPr>
          <w:rFonts w:eastAsia="Calibri"/>
        </w:rPr>
      </w:pPr>
      <w:r>
        <w:rPr>
          <w:rFonts w:eastAsia="Calibri"/>
        </w:rPr>
        <w:t>•</w:t>
      </w:r>
      <w:r>
        <w:rPr>
          <w:rFonts w:eastAsia="Calibri"/>
        </w:rPr>
        <w:tab/>
        <w:t>Vermögenserträgen</w:t>
      </w:r>
    </w:p>
    <w:p w14:paraId="56B050D4" w14:textId="2B5A2C28" w:rsidR="00F74443" w:rsidRDefault="00F74443" w:rsidP="00F74443">
      <w:pPr>
        <w:pStyle w:val="berschrift1"/>
      </w:pPr>
      <w:r>
        <w:lastRenderedPageBreak/>
        <w:t>Organisation</w:t>
      </w:r>
      <w:bookmarkEnd w:id="49"/>
    </w:p>
    <w:p w14:paraId="4519C33C" w14:textId="16157848" w:rsidR="00F74443" w:rsidRPr="00833D21" w:rsidRDefault="00926707" w:rsidP="00F74443">
      <w:pPr>
        <w:pStyle w:val="berschrift2"/>
        <w:rPr>
          <w:sz w:val="36"/>
          <w:szCs w:val="36"/>
        </w:rPr>
      </w:pPr>
      <w:bookmarkStart w:id="50" w:name="_Toc382042660"/>
      <w:r>
        <w:t>Leitung des SBV</w:t>
      </w:r>
      <w:bookmarkEnd w:id="50"/>
    </w:p>
    <w:p w14:paraId="76A5EE35" w14:textId="0D15CDDD" w:rsidR="00F74443" w:rsidRDefault="00F74443" w:rsidP="00F74443">
      <w:pPr>
        <w:pStyle w:val="berschrift3"/>
      </w:pPr>
      <w:bookmarkStart w:id="51" w:name="_Toc474505348"/>
      <w:bookmarkStart w:id="52" w:name="_Toc382042661"/>
      <w:r>
        <w:t>Mitglieder des Verbandsvorstand</w:t>
      </w:r>
      <w:r w:rsidRPr="009E0731">
        <w:t>s</w:t>
      </w:r>
      <w:bookmarkEnd w:id="51"/>
      <w:bookmarkEnd w:id="52"/>
    </w:p>
    <w:tbl>
      <w:tblPr>
        <w:tblW w:w="10003" w:type="dxa"/>
        <w:tblLayout w:type="fixed"/>
        <w:tblCellMar>
          <w:left w:w="0" w:type="dxa"/>
          <w:right w:w="0" w:type="dxa"/>
        </w:tblCellMar>
        <w:tblLook w:val="0000" w:firstRow="0" w:lastRow="0" w:firstColumn="0" w:lastColumn="0" w:noHBand="0" w:noVBand="0"/>
      </w:tblPr>
      <w:tblGrid>
        <w:gridCol w:w="2774"/>
        <w:gridCol w:w="1942"/>
        <w:gridCol w:w="4011"/>
        <w:gridCol w:w="1276"/>
      </w:tblGrid>
      <w:tr w:rsidR="002F5DBB" w:rsidRPr="00F74443" w14:paraId="450FB6E8" w14:textId="77777777" w:rsidTr="002F5DBB">
        <w:trPr>
          <w:trHeight w:hRule="exact" w:val="453"/>
        </w:trPr>
        <w:tc>
          <w:tcPr>
            <w:tcW w:w="2774" w:type="dxa"/>
            <w:tcBorders>
              <w:top w:val="single" w:sz="6" w:space="0" w:color="auto"/>
              <w:left w:val="single" w:sz="6" w:space="0" w:color="auto"/>
              <w:bottom w:val="single" w:sz="8" w:space="0" w:color="000000"/>
              <w:right w:val="single" w:sz="6" w:space="0" w:color="auto"/>
            </w:tcBorders>
            <w:tcMar>
              <w:top w:w="80" w:type="dxa"/>
              <w:left w:w="80" w:type="dxa"/>
              <w:bottom w:w="80" w:type="dxa"/>
              <w:right w:w="57" w:type="dxa"/>
            </w:tcMar>
          </w:tcPr>
          <w:p w14:paraId="4F4E79B2" w14:textId="77777777" w:rsidR="002F5DBB" w:rsidRPr="00F74443" w:rsidRDefault="002F5DBB" w:rsidP="00F74443">
            <w:pPr>
              <w:widowControl w:val="0"/>
              <w:autoSpaceDE w:val="0"/>
              <w:autoSpaceDN w:val="0"/>
              <w:adjustRightInd w:val="0"/>
              <w:spacing w:line="350" w:lineRule="atLeast"/>
              <w:textAlignment w:val="center"/>
              <w:rPr>
                <w:rFonts w:ascii="HelveticaNeue-Bold" w:eastAsia="Calibri" w:hAnsi="HelveticaNeue-Bold" w:cs="HelveticaNeue-Bold"/>
                <w:b/>
                <w:bCs/>
                <w:color w:val="000000"/>
                <w:spacing w:val="1"/>
                <w:kern w:val="0"/>
                <w:szCs w:val="28"/>
                <w:lang w:val="de-DE" w:eastAsia="de-CH"/>
              </w:rPr>
            </w:pPr>
            <w:r w:rsidRPr="00F74443">
              <w:rPr>
                <w:rFonts w:ascii="HelveticaNeue-Bold" w:eastAsia="Calibri" w:hAnsi="HelveticaNeue-Bold" w:cs="HelveticaNeue-Bold"/>
                <w:b/>
                <w:bCs/>
                <w:color w:val="2B2C84"/>
                <w:spacing w:val="1"/>
                <w:kern w:val="0"/>
                <w:szCs w:val="28"/>
                <w:lang w:val="de-DE" w:eastAsia="de-CH"/>
              </w:rPr>
              <w:t>Name</w:t>
            </w:r>
          </w:p>
        </w:tc>
        <w:tc>
          <w:tcPr>
            <w:tcW w:w="1942"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109F90DC" w14:textId="77777777" w:rsidR="002F5DBB" w:rsidRPr="00F74443" w:rsidRDefault="002F5DBB" w:rsidP="00F74443">
            <w:pPr>
              <w:widowControl w:val="0"/>
              <w:autoSpaceDE w:val="0"/>
              <w:autoSpaceDN w:val="0"/>
              <w:adjustRightInd w:val="0"/>
              <w:spacing w:line="350" w:lineRule="atLeast"/>
              <w:textAlignment w:val="center"/>
              <w:rPr>
                <w:rFonts w:ascii="HelveticaNeue-Bold" w:eastAsia="Calibri" w:hAnsi="HelveticaNeue-Bold" w:cs="HelveticaNeue-Bold"/>
                <w:b/>
                <w:bCs/>
                <w:color w:val="000000"/>
                <w:spacing w:val="1"/>
                <w:kern w:val="0"/>
                <w:szCs w:val="28"/>
                <w:lang w:val="de-DE" w:eastAsia="de-CH"/>
              </w:rPr>
            </w:pPr>
            <w:r w:rsidRPr="00F74443">
              <w:rPr>
                <w:rFonts w:ascii="HelveticaNeue-Bold" w:eastAsia="Calibri" w:hAnsi="HelveticaNeue-Bold" w:cs="HelveticaNeue-Bold"/>
                <w:b/>
                <w:bCs/>
                <w:color w:val="2B2C84"/>
                <w:spacing w:val="1"/>
                <w:kern w:val="0"/>
                <w:szCs w:val="28"/>
                <w:lang w:val="de-DE" w:eastAsia="de-CH"/>
              </w:rPr>
              <w:t>Funktion</w:t>
            </w:r>
          </w:p>
        </w:tc>
        <w:tc>
          <w:tcPr>
            <w:tcW w:w="4011"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548510AD" w14:textId="77777777" w:rsidR="002F5DBB" w:rsidRPr="00F74443" w:rsidRDefault="002F5DBB" w:rsidP="00F74443">
            <w:pPr>
              <w:widowControl w:val="0"/>
              <w:autoSpaceDE w:val="0"/>
              <w:autoSpaceDN w:val="0"/>
              <w:adjustRightInd w:val="0"/>
              <w:spacing w:line="350" w:lineRule="atLeast"/>
              <w:textAlignment w:val="center"/>
              <w:rPr>
                <w:rFonts w:ascii="HelveticaNeue-Bold" w:eastAsia="Calibri" w:hAnsi="HelveticaNeue-Bold" w:cs="HelveticaNeue-Bold"/>
                <w:b/>
                <w:bCs/>
                <w:color w:val="000000"/>
                <w:spacing w:val="1"/>
                <w:kern w:val="0"/>
                <w:szCs w:val="28"/>
                <w:lang w:val="de-DE" w:eastAsia="de-CH"/>
              </w:rPr>
            </w:pPr>
            <w:r w:rsidRPr="00F74443">
              <w:rPr>
                <w:rFonts w:ascii="HelveticaNeue-Bold" w:eastAsia="Calibri" w:hAnsi="HelveticaNeue-Bold" w:cs="HelveticaNeue-Bold"/>
                <w:b/>
                <w:bCs/>
                <w:color w:val="2B2C84"/>
                <w:spacing w:val="1"/>
                <w:kern w:val="0"/>
                <w:szCs w:val="28"/>
                <w:lang w:val="de-DE" w:eastAsia="de-CH"/>
              </w:rPr>
              <w:t>Bereich</w:t>
            </w:r>
          </w:p>
        </w:tc>
        <w:tc>
          <w:tcPr>
            <w:tcW w:w="1276"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671E4D21" w14:textId="0C1F3BFE" w:rsidR="002F5DBB" w:rsidRDefault="002F5DBB" w:rsidP="00F74443">
            <w:pPr>
              <w:widowControl w:val="0"/>
              <w:autoSpaceDE w:val="0"/>
              <w:autoSpaceDN w:val="0"/>
              <w:adjustRightInd w:val="0"/>
              <w:spacing w:line="350" w:lineRule="atLeast"/>
              <w:textAlignment w:val="center"/>
              <w:rPr>
                <w:rFonts w:ascii="HelveticaNeue-Bold" w:eastAsia="Calibri" w:hAnsi="HelveticaNeue-Bold" w:cs="HelveticaNeue-Bold"/>
                <w:b/>
                <w:bCs/>
                <w:color w:val="2B2C84"/>
                <w:spacing w:val="1"/>
                <w:kern w:val="0"/>
                <w:szCs w:val="28"/>
                <w:lang w:val="de-DE" w:eastAsia="de-CH"/>
              </w:rPr>
            </w:pPr>
            <w:r w:rsidRPr="00F74443">
              <w:rPr>
                <w:rFonts w:ascii="HelveticaNeue-Bold" w:eastAsia="Calibri" w:hAnsi="HelveticaNeue-Bold" w:cs="HelveticaNeue-Bold"/>
                <w:b/>
                <w:bCs/>
                <w:color w:val="2B2C84"/>
                <w:spacing w:val="1"/>
                <w:kern w:val="0"/>
                <w:szCs w:val="28"/>
                <w:lang w:val="de-DE" w:eastAsia="de-CH"/>
              </w:rPr>
              <w:t>Im</w:t>
            </w:r>
            <w:r>
              <w:rPr>
                <w:rFonts w:ascii="HelveticaNeue-Bold" w:eastAsia="Calibri" w:hAnsi="HelveticaNeue-Bold" w:cs="HelveticaNeue-Bold"/>
                <w:b/>
                <w:bCs/>
                <w:color w:val="2B2C84"/>
                <w:spacing w:val="1"/>
                <w:kern w:val="0"/>
                <w:szCs w:val="28"/>
                <w:lang w:val="de-DE" w:eastAsia="de-CH"/>
              </w:rPr>
              <w:t xml:space="preserve"> </w:t>
            </w:r>
            <w:r w:rsidRPr="00F74443">
              <w:rPr>
                <w:rFonts w:ascii="HelveticaNeue-Bold" w:eastAsia="Calibri" w:hAnsi="HelveticaNeue-Bold" w:cs="HelveticaNeue-Bold"/>
                <w:b/>
                <w:bCs/>
                <w:color w:val="2B2C84"/>
                <w:spacing w:val="1"/>
                <w:kern w:val="0"/>
                <w:szCs w:val="28"/>
                <w:lang w:val="de-DE" w:eastAsia="de-CH"/>
              </w:rPr>
              <w:t>Amt</w:t>
            </w:r>
            <w:r>
              <w:rPr>
                <w:rFonts w:ascii="HelveticaNeue-Bold" w:eastAsia="Calibri" w:hAnsi="HelveticaNeue-Bold" w:cs="HelveticaNeue-Bold"/>
                <w:b/>
                <w:bCs/>
                <w:color w:val="2B2C84"/>
                <w:spacing w:val="1"/>
                <w:kern w:val="0"/>
                <w:szCs w:val="28"/>
                <w:lang w:val="de-DE" w:eastAsia="de-CH"/>
              </w:rPr>
              <w:t xml:space="preserve"> </w:t>
            </w:r>
          </w:p>
          <w:p w14:paraId="59312DA7" w14:textId="77777777" w:rsidR="002F5DBB" w:rsidRPr="00B01F5A" w:rsidRDefault="002F5DBB" w:rsidP="00B01F5A">
            <w:pPr>
              <w:widowControl w:val="0"/>
              <w:autoSpaceDE w:val="0"/>
              <w:autoSpaceDN w:val="0"/>
              <w:adjustRightInd w:val="0"/>
              <w:spacing w:line="288" w:lineRule="auto"/>
              <w:jc w:val="both"/>
              <w:textAlignment w:val="center"/>
              <w:rPr>
                <w:rFonts w:ascii="HelveticaNeue-Bold" w:eastAsia="Calibri" w:hAnsi="HelveticaNeue-Bold" w:cs="HelveticaNeue-Bold"/>
                <w:b/>
                <w:bCs/>
                <w:color w:val="2B2C84"/>
                <w:spacing w:val="1"/>
                <w:kern w:val="0"/>
                <w:szCs w:val="28"/>
                <w:lang w:val="de-DE" w:eastAsia="de-CH"/>
              </w:rPr>
            </w:pPr>
            <w:r w:rsidRPr="00B01F5A">
              <w:rPr>
                <w:rFonts w:ascii="HelveticaNeue-Bold" w:eastAsia="Calibri" w:hAnsi="HelveticaNeue-Bold" w:cs="HelveticaNeue-Bold"/>
                <w:b/>
                <w:bCs/>
                <w:color w:val="2B2C84"/>
                <w:spacing w:val="1"/>
                <w:kern w:val="0"/>
                <w:szCs w:val="28"/>
                <w:lang w:val="de-DE" w:eastAsia="de-CH"/>
              </w:rPr>
              <w:t>Mitarbeiterstatistik</w:t>
            </w:r>
          </w:p>
          <w:p w14:paraId="4EB13589" w14:textId="77777777" w:rsidR="002F5DBB" w:rsidRPr="00B01F5A" w:rsidRDefault="002F5DBB" w:rsidP="00B01F5A">
            <w:pPr>
              <w:widowControl w:val="0"/>
              <w:autoSpaceDE w:val="0"/>
              <w:autoSpaceDN w:val="0"/>
              <w:adjustRightInd w:val="0"/>
              <w:spacing w:line="288" w:lineRule="auto"/>
              <w:jc w:val="both"/>
              <w:textAlignment w:val="center"/>
              <w:rPr>
                <w:rFonts w:ascii="HelveticaNeue" w:eastAsia="Calibri" w:hAnsi="HelveticaNeue" w:cs="HelveticaNeue"/>
                <w:color w:val="000000"/>
                <w:spacing w:val="1"/>
                <w:kern w:val="0"/>
                <w:szCs w:val="28"/>
                <w:lang w:val="de-DE" w:eastAsia="de-CH"/>
              </w:rPr>
            </w:pPr>
            <w:r w:rsidRPr="00B01F5A">
              <w:rPr>
                <w:rFonts w:ascii="HelveticaNeue" w:eastAsia="Calibri" w:hAnsi="HelveticaNeue" w:cs="HelveticaNeue"/>
                <w:color w:val="000000"/>
                <w:spacing w:val="1"/>
                <w:kern w:val="0"/>
                <w:szCs w:val="28"/>
                <w:lang w:eastAsia="de-CH"/>
              </w:rPr>
              <w:t xml:space="preserve"> </w:t>
            </w:r>
            <w:r w:rsidRPr="00B01F5A">
              <w:rPr>
                <w:rFonts w:ascii="HelveticaNeue" w:eastAsia="Calibri" w:hAnsi="HelveticaNeue" w:cs="HelveticaNeue"/>
                <w:color w:val="000000"/>
                <w:spacing w:val="1"/>
                <w:kern w:val="0"/>
                <w:szCs w:val="28"/>
                <w:lang w:eastAsia="de-CH"/>
              </w:rPr>
              <w:br/>
            </w:r>
            <w:r w:rsidRPr="00B01F5A">
              <w:rPr>
                <w:rFonts w:ascii="HelveticaNeue" w:eastAsia="Calibri" w:hAnsi="HelveticaNeue" w:cs="HelveticaNeue"/>
                <w:color w:val="000000"/>
                <w:spacing w:val="1"/>
                <w:kern w:val="0"/>
                <w:szCs w:val="28"/>
                <w:lang w:val="de-DE" w:eastAsia="de-CH"/>
              </w:rPr>
              <w:t>114 Mitarbeiter insgesamt (teilen sich 74.6 Vollzeitstellen)</w:t>
            </w:r>
          </w:p>
          <w:p w14:paraId="7F5FA8C0" w14:textId="77777777" w:rsidR="002F5DBB" w:rsidRPr="00B01F5A" w:rsidRDefault="002F5DBB" w:rsidP="00B01F5A">
            <w:pPr>
              <w:widowControl w:val="0"/>
              <w:autoSpaceDE w:val="0"/>
              <w:autoSpaceDN w:val="0"/>
              <w:adjustRightInd w:val="0"/>
              <w:spacing w:line="288" w:lineRule="auto"/>
              <w:jc w:val="both"/>
              <w:textAlignment w:val="center"/>
              <w:rPr>
                <w:rFonts w:ascii="HelveticaNeue" w:eastAsia="Calibri" w:hAnsi="HelveticaNeue" w:cs="HelveticaNeue"/>
                <w:color w:val="000000"/>
                <w:spacing w:val="1"/>
                <w:kern w:val="0"/>
                <w:szCs w:val="28"/>
                <w:lang w:val="de-DE" w:eastAsia="de-CH"/>
              </w:rPr>
            </w:pPr>
            <w:r w:rsidRPr="00B01F5A">
              <w:rPr>
                <w:rFonts w:ascii="HelveticaNeue" w:eastAsia="Calibri" w:hAnsi="HelveticaNeue" w:cs="HelveticaNeue"/>
                <w:color w:val="000000"/>
                <w:spacing w:val="1"/>
                <w:kern w:val="0"/>
                <w:szCs w:val="28"/>
                <w:lang w:eastAsia="de-CH"/>
              </w:rPr>
              <w:t xml:space="preserve"> </w:t>
            </w:r>
            <w:r w:rsidRPr="00B01F5A">
              <w:rPr>
                <w:rFonts w:ascii="HelveticaNeue" w:eastAsia="Calibri" w:hAnsi="HelveticaNeue" w:cs="HelveticaNeue"/>
                <w:color w:val="000000"/>
                <w:spacing w:val="1"/>
                <w:kern w:val="0"/>
                <w:szCs w:val="28"/>
                <w:lang w:eastAsia="de-CH"/>
              </w:rPr>
              <w:br/>
            </w:r>
            <w:r w:rsidRPr="00B01F5A">
              <w:rPr>
                <w:rFonts w:ascii="HelveticaNeue" w:eastAsia="Calibri" w:hAnsi="HelveticaNeue" w:cs="HelveticaNeue"/>
                <w:color w:val="000000"/>
                <w:spacing w:val="1"/>
                <w:kern w:val="0"/>
                <w:szCs w:val="28"/>
                <w:lang w:val="de-DE" w:eastAsia="de-CH"/>
              </w:rPr>
              <w:t>23 blinde und sehbehinderte Mitarbeitende (teilen sich 12.6 Vollzeitstellen)</w:t>
            </w:r>
          </w:p>
          <w:p w14:paraId="13D9C1BE" w14:textId="77777777" w:rsidR="002F5DBB" w:rsidRPr="00B01F5A" w:rsidRDefault="002F5DBB" w:rsidP="00B01F5A">
            <w:pPr>
              <w:widowControl w:val="0"/>
              <w:autoSpaceDE w:val="0"/>
              <w:autoSpaceDN w:val="0"/>
              <w:adjustRightInd w:val="0"/>
              <w:spacing w:line="288" w:lineRule="auto"/>
              <w:jc w:val="both"/>
              <w:textAlignment w:val="center"/>
              <w:rPr>
                <w:rFonts w:ascii="HelveticaNeue" w:eastAsia="Calibri" w:hAnsi="HelveticaNeue" w:cs="HelveticaNeue"/>
                <w:color w:val="000000"/>
                <w:spacing w:val="1"/>
                <w:kern w:val="0"/>
                <w:szCs w:val="28"/>
                <w:lang w:val="de-DE" w:eastAsia="de-CH"/>
              </w:rPr>
            </w:pPr>
            <w:r w:rsidRPr="00B01F5A">
              <w:rPr>
                <w:rFonts w:ascii="HelveticaNeue" w:eastAsia="Calibri" w:hAnsi="HelveticaNeue" w:cs="HelveticaNeue"/>
                <w:color w:val="000000"/>
                <w:spacing w:val="1"/>
                <w:kern w:val="0"/>
                <w:szCs w:val="28"/>
                <w:lang w:eastAsia="de-CH"/>
              </w:rPr>
              <w:t xml:space="preserve"> </w:t>
            </w:r>
            <w:r w:rsidRPr="00B01F5A">
              <w:rPr>
                <w:rFonts w:ascii="HelveticaNeue" w:eastAsia="Calibri" w:hAnsi="HelveticaNeue" w:cs="HelveticaNeue"/>
                <w:color w:val="000000"/>
                <w:spacing w:val="1"/>
                <w:kern w:val="0"/>
                <w:szCs w:val="28"/>
                <w:lang w:eastAsia="de-CH"/>
              </w:rPr>
              <w:br/>
            </w:r>
            <w:r w:rsidRPr="00B01F5A">
              <w:rPr>
                <w:rFonts w:ascii="HelveticaNeue" w:eastAsia="Calibri" w:hAnsi="HelveticaNeue" w:cs="HelveticaNeue"/>
                <w:color w:val="000000"/>
                <w:spacing w:val="1"/>
                <w:kern w:val="0"/>
                <w:szCs w:val="28"/>
                <w:lang w:val="de-DE" w:eastAsia="de-CH"/>
              </w:rPr>
              <w:t>91 sehende Mitarbeitende (teilen sich 62 Vollzeitstellen)</w:t>
            </w:r>
          </w:p>
          <w:p w14:paraId="23EA5065" w14:textId="77777777" w:rsidR="002F5DBB" w:rsidRPr="00B01F5A" w:rsidRDefault="002F5DBB" w:rsidP="00B01F5A">
            <w:pPr>
              <w:widowControl w:val="0"/>
              <w:autoSpaceDE w:val="0"/>
              <w:autoSpaceDN w:val="0"/>
              <w:adjustRightInd w:val="0"/>
              <w:spacing w:line="288" w:lineRule="auto"/>
              <w:jc w:val="both"/>
              <w:textAlignment w:val="center"/>
              <w:rPr>
                <w:rFonts w:ascii="HelveticaNeue" w:eastAsia="Calibri" w:hAnsi="HelveticaNeue" w:cs="HelveticaNeue"/>
                <w:color w:val="000000"/>
                <w:spacing w:val="1"/>
                <w:kern w:val="0"/>
                <w:szCs w:val="28"/>
                <w:lang w:val="de-DE" w:eastAsia="de-CH"/>
              </w:rPr>
            </w:pPr>
          </w:p>
          <w:p w14:paraId="6F1AF945" w14:textId="77777777" w:rsidR="002F5DBB" w:rsidRPr="00B01F5A" w:rsidRDefault="002F5DBB" w:rsidP="00B01F5A">
            <w:pPr>
              <w:widowControl w:val="0"/>
              <w:autoSpaceDE w:val="0"/>
              <w:autoSpaceDN w:val="0"/>
              <w:adjustRightInd w:val="0"/>
              <w:spacing w:line="350" w:lineRule="atLeast"/>
              <w:jc w:val="both"/>
              <w:textAlignment w:val="center"/>
              <w:rPr>
                <w:rFonts w:ascii="HelveticaNeue" w:eastAsia="Calibri" w:hAnsi="HelveticaNeue" w:cs="HelveticaNeue"/>
                <w:color w:val="000000"/>
                <w:kern w:val="0"/>
                <w:szCs w:val="28"/>
                <w:lang w:eastAsia="de-CH"/>
              </w:rPr>
            </w:pPr>
            <w:r w:rsidRPr="00B01F5A">
              <w:rPr>
                <w:rFonts w:ascii="HelveticaNeue" w:eastAsia="Calibri" w:hAnsi="HelveticaNeue" w:cs="HelveticaNeue"/>
                <w:color w:val="000000"/>
                <w:spacing w:val="-3"/>
                <w:kern w:val="0"/>
                <w:szCs w:val="28"/>
                <w:lang w:eastAsia="de-CH"/>
              </w:rPr>
              <w:t>Im Berichtsjahr 2017 beschäftigte der SBV ausserdem 4 Lernende sowie 6 Praktikantinnen und Praktikanten.</w:t>
            </w:r>
          </w:p>
          <w:p w14:paraId="78D9D050" w14:textId="77777777" w:rsidR="002F5DBB" w:rsidRPr="00B01F5A" w:rsidRDefault="002F5DBB" w:rsidP="00B01F5A">
            <w:pPr>
              <w:widowControl w:val="0"/>
              <w:autoSpaceDE w:val="0"/>
              <w:autoSpaceDN w:val="0"/>
              <w:adjustRightInd w:val="0"/>
              <w:spacing w:line="350" w:lineRule="atLeast"/>
              <w:jc w:val="both"/>
              <w:textAlignment w:val="center"/>
              <w:rPr>
                <w:rFonts w:ascii="HelveticaNeue" w:eastAsia="Calibri" w:hAnsi="HelveticaNeue" w:cs="HelveticaNeue"/>
                <w:color w:val="000000"/>
                <w:kern w:val="0"/>
                <w:szCs w:val="28"/>
                <w:lang w:val="de-DE" w:eastAsia="de-CH"/>
              </w:rPr>
            </w:pPr>
          </w:p>
          <w:p w14:paraId="57197DD4" w14:textId="77777777" w:rsidR="002F5DBB" w:rsidRPr="00B01F5A" w:rsidRDefault="002F5DBB" w:rsidP="00B01F5A">
            <w:pPr>
              <w:widowControl w:val="0"/>
              <w:autoSpaceDE w:val="0"/>
              <w:autoSpaceDN w:val="0"/>
              <w:adjustRightInd w:val="0"/>
              <w:spacing w:line="288" w:lineRule="auto"/>
              <w:jc w:val="both"/>
              <w:textAlignment w:val="center"/>
              <w:rPr>
                <w:rFonts w:ascii="HelveticaNeue-Bold" w:eastAsia="Calibri" w:hAnsi="HelveticaNeue-Bold" w:cs="HelveticaNeue-Bold"/>
                <w:b/>
                <w:bCs/>
                <w:color w:val="2B2C84"/>
                <w:spacing w:val="1"/>
                <w:kern w:val="0"/>
                <w:szCs w:val="28"/>
                <w:lang w:val="de-DE" w:eastAsia="de-CH"/>
              </w:rPr>
            </w:pPr>
            <w:r w:rsidRPr="00B01F5A">
              <w:rPr>
                <w:rFonts w:ascii="HelveticaNeue-Bold" w:eastAsia="Calibri" w:hAnsi="HelveticaNeue-Bold" w:cs="HelveticaNeue-Bold"/>
                <w:b/>
                <w:bCs/>
                <w:color w:val="2B2C84"/>
                <w:spacing w:val="1"/>
                <w:kern w:val="0"/>
                <w:szCs w:val="28"/>
                <w:lang w:val="de-DE" w:eastAsia="de-CH"/>
              </w:rPr>
              <w:t>Mitgliederstatistik</w:t>
            </w:r>
          </w:p>
          <w:p w14:paraId="07FD1618" w14:textId="77777777" w:rsidR="002F5DBB" w:rsidRPr="00B01F5A" w:rsidRDefault="002F5DBB" w:rsidP="00B01F5A">
            <w:pPr>
              <w:widowControl w:val="0"/>
              <w:autoSpaceDE w:val="0"/>
              <w:autoSpaceDN w:val="0"/>
              <w:adjustRightInd w:val="0"/>
              <w:spacing w:line="288" w:lineRule="auto"/>
              <w:textAlignment w:val="center"/>
              <w:rPr>
                <w:rFonts w:ascii="HelveticaNeue-Bold" w:eastAsia="Calibri" w:hAnsi="HelveticaNeue-Bold" w:cs="HelveticaNeue-Bold"/>
                <w:b/>
                <w:bCs/>
                <w:color w:val="000000"/>
                <w:spacing w:val="1"/>
                <w:kern w:val="0"/>
                <w:szCs w:val="28"/>
                <w:lang w:val="de-DE" w:eastAsia="de-CH"/>
              </w:rPr>
            </w:pPr>
            <w:r w:rsidRPr="00B01F5A">
              <w:rPr>
                <w:rFonts w:ascii="HelveticaNeue-Bold" w:eastAsia="Calibri" w:hAnsi="HelveticaNeue-Bold" w:cs="HelveticaNeue-Bold"/>
                <w:b/>
                <w:bCs/>
                <w:color w:val="000000"/>
                <w:spacing w:val="1"/>
                <w:kern w:val="0"/>
                <w:szCs w:val="28"/>
                <w:lang w:val="de-DE" w:eastAsia="de-CH"/>
              </w:rPr>
              <w:t>Veränderungen</w:t>
            </w:r>
            <w:r w:rsidRPr="00B01F5A">
              <w:rPr>
                <w:rFonts w:ascii="HelveticaNeue-Bold" w:eastAsia="Calibri" w:hAnsi="HelveticaNeue-Bold" w:cs="HelveticaNeue-Bold"/>
                <w:b/>
                <w:bCs/>
                <w:color w:val="000000"/>
                <w:spacing w:val="1"/>
                <w:kern w:val="0"/>
                <w:szCs w:val="28"/>
                <w:lang w:val="de-DE" w:eastAsia="de-CH"/>
              </w:rPr>
              <w:br/>
              <w:t>Mitgliederbestand</w:t>
            </w:r>
          </w:p>
          <w:p w14:paraId="134555A9" w14:textId="77777777" w:rsidR="002F5DBB" w:rsidRPr="00B01F5A" w:rsidRDefault="002F5DBB" w:rsidP="00B01F5A">
            <w:pPr>
              <w:widowControl w:val="0"/>
              <w:autoSpaceDE w:val="0"/>
              <w:autoSpaceDN w:val="0"/>
              <w:adjustRightInd w:val="0"/>
              <w:spacing w:line="288" w:lineRule="auto"/>
              <w:textAlignment w:val="center"/>
              <w:rPr>
                <w:rFonts w:ascii="HelveticaNeue" w:eastAsia="Calibri" w:hAnsi="HelveticaNeue" w:cs="HelveticaNeue"/>
                <w:color w:val="000000"/>
                <w:spacing w:val="1"/>
                <w:kern w:val="0"/>
                <w:szCs w:val="28"/>
                <w:lang w:val="de-DE" w:eastAsia="de-CH"/>
              </w:rPr>
            </w:pPr>
            <w:r w:rsidRPr="00B01F5A">
              <w:rPr>
                <w:rFonts w:ascii="HelveticaNeue" w:eastAsia="Calibri" w:hAnsi="HelveticaNeue" w:cs="HelveticaNeue"/>
                <w:color w:val="000000"/>
                <w:spacing w:val="1"/>
                <w:kern w:val="0"/>
                <w:szCs w:val="28"/>
                <w:lang w:eastAsia="de-CH"/>
              </w:rPr>
              <w:t xml:space="preserve"> </w:t>
            </w:r>
            <w:r w:rsidRPr="00B01F5A">
              <w:rPr>
                <w:rFonts w:ascii="HelveticaNeue" w:eastAsia="Calibri" w:hAnsi="HelveticaNeue" w:cs="HelveticaNeue"/>
                <w:color w:val="000000"/>
                <w:spacing w:val="1"/>
                <w:kern w:val="0"/>
                <w:szCs w:val="28"/>
                <w:lang w:eastAsia="de-CH"/>
              </w:rPr>
              <w:br/>
            </w:r>
            <w:r w:rsidRPr="00B01F5A">
              <w:rPr>
                <w:rFonts w:ascii="HelveticaNeue" w:eastAsia="Calibri" w:hAnsi="HelveticaNeue" w:cs="HelveticaNeue"/>
                <w:color w:val="000000"/>
                <w:spacing w:val="1"/>
                <w:kern w:val="0"/>
                <w:szCs w:val="28"/>
                <w:lang w:val="de-DE" w:eastAsia="de-CH"/>
              </w:rPr>
              <w:t>Eintritte: 272</w:t>
            </w:r>
          </w:p>
          <w:p w14:paraId="65F3FE0C" w14:textId="77777777" w:rsidR="002F5DBB" w:rsidRPr="00B01F5A" w:rsidRDefault="002F5DBB" w:rsidP="00B01F5A">
            <w:pPr>
              <w:widowControl w:val="0"/>
              <w:autoSpaceDE w:val="0"/>
              <w:autoSpaceDN w:val="0"/>
              <w:adjustRightInd w:val="0"/>
              <w:spacing w:line="288" w:lineRule="auto"/>
              <w:textAlignment w:val="center"/>
              <w:rPr>
                <w:rFonts w:ascii="HelveticaNeue" w:eastAsia="Calibri" w:hAnsi="HelveticaNeue" w:cs="HelveticaNeue"/>
                <w:color w:val="000000"/>
                <w:spacing w:val="1"/>
                <w:kern w:val="0"/>
                <w:szCs w:val="28"/>
                <w:lang w:val="de-DE" w:eastAsia="de-CH"/>
              </w:rPr>
            </w:pPr>
            <w:r w:rsidRPr="00B01F5A">
              <w:rPr>
                <w:rFonts w:ascii="HelveticaNeue" w:eastAsia="Calibri" w:hAnsi="HelveticaNeue" w:cs="HelveticaNeue"/>
                <w:color w:val="000000"/>
                <w:spacing w:val="1"/>
                <w:kern w:val="0"/>
                <w:szCs w:val="28"/>
                <w:lang w:eastAsia="de-CH"/>
              </w:rPr>
              <w:t xml:space="preserve"> </w:t>
            </w:r>
            <w:r w:rsidRPr="00B01F5A">
              <w:rPr>
                <w:rFonts w:ascii="HelveticaNeue" w:eastAsia="Calibri" w:hAnsi="HelveticaNeue" w:cs="HelveticaNeue"/>
                <w:color w:val="000000"/>
                <w:spacing w:val="1"/>
                <w:kern w:val="0"/>
                <w:szCs w:val="28"/>
                <w:lang w:eastAsia="de-CH"/>
              </w:rPr>
              <w:br/>
            </w:r>
            <w:r w:rsidRPr="00B01F5A">
              <w:rPr>
                <w:rFonts w:ascii="HelveticaNeue" w:eastAsia="Calibri" w:hAnsi="HelveticaNeue" w:cs="HelveticaNeue"/>
                <w:color w:val="000000"/>
                <w:spacing w:val="1"/>
                <w:kern w:val="0"/>
                <w:szCs w:val="28"/>
                <w:lang w:val="de-DE" w:eastAsia="de-CH"/>
              </w:rPr>
              <w:t>Austritte: 150</w:t>
            </w:r>
          </w:p>
          <w:p w14:paraId="5C660167" w14:textId="77777777" w:rsidR="002F5DBB" w:rsidRPr="00B01F5A" w:rsidRDefault="002F5DBB" w:rsidP="00B01F5A">
            <w:pPr>
              <w:widowControl w:val="0"/>
              <w:autoSpaceDE w:val="0"/>
              <w:autoSpaceDN w:val="0"/>
              <w:adjustRightInd w:val="0"/>
              <w:spacing w:line="288" w:lineRule="auto"/>
              <w:textAlignment w:val="center"/>
              <w:rPr>
                <w:rFonts w:ascii="HelveticaNeue" w:eastAsia="Calibri" w:hAnsi="HelveticaNeue" w:cs="HelveticaNeue"/>
                <w:color w:val="000000"/>
                <w:spacing w:val="1"/>
                <w:kern w:val="0"/>
                <w:szCs w:val="28"/>
                <w:lang w:val="de-DE" w:eastAsia="de-CH"/>
              </w:rPr>
            </w:pPr>
            <w:r w:rsidRPr="00B01F5A">
              <w:rPr>
                <w:rFonts w:ascii="HelveticaNeue" w:eastAsia="Calibri" w:hAnsi="HelveticaNeue" w:cs="HelveticaNeue"/>
                <w:color w:val="000000"/>
                <w:spacing w:val="1"/>
                <w:kern w:val="0"/>
                <w:szCs w:val="28"/>
                <w:lang w:eastAsia="de-CH"/>
              </w:rPr>
              <w:t xml:space="preserve"> </w:t>
            </w:r>
            <w:r w:rsidRPr="00B01F5A">
              <w:rPr>
                <w:rFonts w:ascii="HelveticaNeue" w:eastAsia="Calibri" w:hAnsi="HelveticaNeue" w:cs="HelveticaNeue"/>
                <w:color w:val="000000"/>
                <w:spacing w:val="1"/>
                <w:kern w:val="0"/>
                <w:szCs w:val="28"/>
                <w:lang w:eastAsia="de-CH"/>
              </w:rPr>
              <w:br/>
            </w:r>
            <w:r w:rsidRPr="00B01F5A">
              <w:rPr>
                <w:rFonts w:ascii="HelveticaNeue" w:eastAsia="Calibri" w:hAnsi="HelveticaNeue" w:cs="HelveticaNeue"/>
                <w:color w:val="000000"/>
                <w:spacing w:val="1"/>
                <w:kern w:val="0"/>
                <w:szCs w:val="28"/>
                <w:lang w:val="de-DE" w:eastAsia="de-CH"/>
              </w:rPr>
              <w:t>Verstorbene: 173</w:t>
            </w:r>
          </w:p>
          <w:p w14:paraId="5050AD99" w14:textId="77777777" w:rsidR="002F5DBB" w:rsidRPr="00B01F5A" w:rsidRDefault="002F5DBB" w:rsidP="00B01F5A">
            <w:pPr>
              <w:widowControl w:val="0"/>
              <w:autoSpaceDE w:val="0"/>
              <w:autoSpaceDN w:val="0"/>
              <w:adjustRightInd w:val="0"/>
              <w:spacing w:line="288" w:lineRule="auto"/>
              <w:textAlignment w:val="center"/>
              <w:rPr>
                <w:rFonts w:ascii="HelveticaNeue" w:eastAsia="Calibri" w:hAnsi="HelveticaNeue" w:cs="HelveticaNeue"/>
                <w:color w:val="000000"/>
                <w:spacing w:val="1"/>
                <w:kern w:val="0"/>
                <w:szCs w:val="28"/>
                <w:lang w:val="de-DE" w:eastAsia="de-CH"/>
              </w:rPr>
            </w:pPr>
            <w:r w:rsidRPr="00B01F5A">
              <w:rPr>
                <w:rFonts w:ascii="HelveticaNeue" w:eastAsia="Calibri" w:hAnsi="HelveticaNeue" w:cs="HelveticaNeue"/>
                <w:color w:val="000000"/>
                <w:spacing w:val="1"/>
                <w:kern w:val="0"/>
                <w:szCs w:val="28"/>
                <w:lang w:eastAsia="de-CH"/>
              </w:rPr>
              <w:t xml:space="preserve"> </w:t>
            </w:r>
            <w:r w:rsidRPr="00B01F5A">
              <w:rPr>
                <w:rFonts w:ascii="HelveticaNeue" w:eastAsia="Calibri" w:hAnsi="HelveticaNeue" w:cs="HelveticaNeue"/>
                <w:color w:val="000000"/>
                <w:spacing w:val="1"/>
                <w:kern w:val="0"/>
                <w:szCs w:val="28"/>
                <w:lang w:eastAsia="de-CH"/>
              </w:rPr>
              <w:br/>
            </w:r>
            <w:r w:rsidRPr="00B01F5A">
              <w:rPr>
                <w:rFonts w:ascii="HelveticaNeue" w:eastAsia="Calibri" w:hAnsi="HelveticaNeue" w:cs="HelveticaNeue"/>
                <w:color w:val="000000"/>
                <w:spacing w:val="1"/>
                <w:kern w:val="0"/>
                <w:szCs w:val="28"/>
                <w:lang w:val="de-DE" w:eastAsia="de-CH"/>
              </w:rPr>
              <w:t>Mitgliederbestand: 4ʼ487</w:t>
            </w:r>
            <w:r w:rsidRPr="00B01F5A">
              <w:rPr>
                <w:rFonts w:ascii="HelveticaNeue" w:eastAsia="Calibri" w:hAnsi="HelveticaNeue" w:cs="HelveticaNeue"/>
                <w:color w:val="000000"/>
                <w:spacing w:val="1"/>
                <w:kern w:val="0"/>
                <w:szCs w:val="28"/>
                <w:lang w:val="de-DE" w:eastAsia="de-CH"/>
              </w:rPr>
              <w:br/>
              <w:t>(am 31.12.2017)</w:t>
            </w:r>
          </w:p>
          <w:p w14:paraId="4220B6FA" w14:textId="77777777" w:rsidR="002F5DBB" w:rsidRPr="00B01F5A" w:rsidRDefault="002F5DBB" w:rsidP="00B01F5A">
            <w:pPr>
              <w:widowControl w:val="0"/>
              <w:autoSpaceDE w:val="0"/>
              <w:autoSpaceDN w:val="0"/>
              <w:adjustRightInd w:val="0"/>
              <w:spacing w:line="288" w:lineRule="auto"/>
              <w:jc w:val="both"/>
              <w:textAlignment w:val="center"/>
              <w:rPr>
                <w:rFonts w:ascii="HelveticaNeue-Bold" w:eastAsia="Calibri" w:hAnsi="HelveticaNeue-Bold" w:cs="HelveticaNeue-Bold"/>
                <w:b/>
                <w:bCs/>
                <w:color w:val="2B2C84"/>
                <w:spacing w:val="1"/>
                <w:kern w:val="0"/>
                <w:szCs w:val="28"/>
                <w:lang w:val="de-DE" w:eastAsia="de-CH"/>
              </w:rPr>
            </w:pPr>
          </w:p>
          <w:p w14:paraId="7C1859FA" w14:textId="77777777" w:rsidR="002F5DBB" w:rsidRPr="00B01F5A" w:rsidRDefault="002F5DBB" w:rsidP="00B01F5A">
            <w:pPr>
              <w:widowControl w:val="0"/>
              <w:autoSpaceDE w:val="0"/>
              <w:autoSpaceDN w:val="0"/>
              <w:adjustRightInd w:val="0"/>
              <w:spacing w:line="288" w:lineRule="auto"/>
              <w:textAlignment w:val="center"/>
              <w:rPr>
                <w:rFonts w:ascii="HelveticaNeue-Bold" w:eastAsia="Calibri" w:hAnsi="HelveticaNeue-Bold" w:cs="HelveticaNeue-Bold"/>
                <w:b/>
                <w:bCs/>
                <w:color w:val="000000"/>
                <w:spacing w:val="1"/>
                <w:kern w:val="0"/>
                <w:szCs w:val="28"/>
                <w:lang w:val="de-DE" w:eastAsia="de-CH"/>
              </w:rPr>
            </w:pPr>
            <w:r w:rsidRPr="00B01F5A">
              <w:rPr>
                <w:rFonts w:ascii="HelveticaNeue-Bold" w:eastAsia="Calibri" w:hAnsi="HelveticaNeue-Bold" w:cs="HelveticaNeue-Bold"/>
                <w:b/>
                <w:bCs/>
                <w:color w:val="000000"/>
                <w:spacing w:val="1"/>
                <w:kern w:val="0"/>
                <w:szCs w:val="28"/>
                <w:lang w:val="de-DE" w:eastAsia="de-CH"/>
              </w:rPr>
              <w:t>Entwicklung</w:t>
            </w:r>
            <w:r w:rsidRPr="00B01F5A">
              <w:rPr>
                <w:rFonts w:ascii="HelveticaNeue-Bold" w:eastAsia="Calibri" w:hAnsi="HelveticaNeue-Bold" w:cs="HelveticaNeue-Bold"/>
                <w:b/>
                <w:bCs/>
                <w:color w:val="000000"/>
                <w:spacing w:val="1"/>
                <w:kern w:val="0"/>
                <w:szCs w:val="28"/>
                <w:lang w:val="de-DE" w:eastAsia="de-CH"/>
              </w:rPr>
              <w:br/>
              <w:t>Mitgliederzahlen</w:t>
            </w:r>
          </w:p>
          <w:p w14:paraId="4D40BEC3" w14:textId="77777777" w:rsidR="002F5DBB" w:rsidRPr="00B01F5A" w:rsidRDefault="002F5DBB" w:rsidP="00B01F5A">
            <w:pPr>
              <w:widowControl w:val="0"/>
              <w:autoSpaceDE w:val="0"/>
              <w:autoSpaceDN w:val="0"/>
              <w:adjustRightInd w:val="0"/>
              <w:spacing w:line="288" w:lineRule="auto"/>
              <w:textAlignment w:val="center"/>
              <w:rPr>
                <w:rFonts w:ascii="HelveticaNeue" w:eastAsia="Calibri" w:hAnsi="HelveticaNeue" w:cs="HelveticaNeue"/>
                <w:color w:val="000000"/>
                <w:spacing w:val="1"/>
                <w:kern w:val="0"/>
                <w:szCs w:val="28"/>
                <w:lang w:eastAsia="de-CH"/>
              </w:rPr>
            </w:pPr>
            <w:r w:rsidRPr="00B01F5A">
              <w:rPr>
                <w:rFonts w:ascii="HelveticaNeue" w:eastAsia="Calibri" w:hAnsi="HelveticaNeue" w:cs="HelveticaNeue"/>
                <w:color w:val="000000"/>
                <w:spacing w:val="1"/>
                <w:kern w:val="0"/>
                <w:szCs w:val="28"/>
                <w:lang w:eastAsia="de-CH"/>
              </w:rPr>
              <w:t xml:space="preserve"> </w:t>
            </w:r>
            <w:r w:rsidRPr="00B01F5A">
              <w:rPr>
                <w:rFonts w:ascii="HelveticaNeue" w:eastAsia="Calibri" w:hAnsi="HelveticaNeue" w:cs="HelveticaNeue"/>
                <w:color w:val="000000"/>
                <w:spacing w:val="1"/>
                <w:kern w:val="0"/>
                <w:szCs w:val="28"/>
                <w:lang w:eastAsia="de-CH"/>
              </w:rPr>
              <w:br/>
            </w:r>
            <w:r w:rsidRPr="00B01F5A">
              <w:rPr>
                <w:rFonts w:ascii="HelveticaNeue" w:eastAsia="Calibri" w:hAnsi="HelveticaNeue" w:cs="HelveticaNeue"/>
                <w:color w:val="000000"/>
                <w:spacing w:val="1"/>
                <w:kern w:val="0"/>
                <w:szCs w:val="28"/>
                <w:lang w:val="de-DE" w:eastAsia="de-CH"/>
              </w:rPr>
              <w:t>4ʼ487 (2017)</w:t>
            </w:r>
          </w:p>
          <w:p w14:paraId="47E30AE4" w14:textId="77777777" w:rsidR="002F5DBB" w:rsidRPr="00B01F5A" w:rsidRDefault="002F5DBB" w:rsidP="00B01F5A">
            <w:pPr>
              <w:widowControl w:val="0"/>
              <w:autoSpaceDE w:val="0"/>
              <w:autoSpaceDN w:val="0"/>
              <w:adjustRightInd w:val="0"/>
              <w:spacing w:line="288" w:lineRule="auto"/>
              <w:textAlignment w:val="center"/>
              <w:rPr>
                <w:rFonts w:ascii="HelveticaNeue" w:eastAsia="Calibri" w:hAnsi="HelveticaNeue" w:cs="HelveticaNeue"/>
                <w:color w:val="000000"/>
                <w:spacing w:val="1"/>
                <w:kern w:val="0"/>
                <w:szCs w:val="28"/>
                <w:lang w:val="de-DE" w:eastAsia="de-CH"/>
              </w:rPr>
            </w:pPr>
            <w:r w:rsidRPr="00B01F5A">
              <w:rPr>
                <w:rFonts w:ascii="HelveticaNeue" w:eastAsia="Calibri" w:hAnsi="HelveticaNeue" w:cs="HelveticaNeue"/>
                <w:color w:val="000000"/>
                <w:spacing w:val="1"/>
                <w:kern w:val="0"/>
                <w:szCs w:val="28"/>
                <w:lang w:eastAsia="de-CH"/>
              </w:rPr>
              <w:t xml:space="preserve"> </w:t>
            </w:r>
            <w:r w:rsidRPr="00B01F5A">
              <w:rPr>
                <w:rFonts w:ascii="HelveticaNeue" w:eastAsia="Calibri" w:hAnsi="HelveticaNeue" w:cs="HelveticaNeue"/>
                <w:color w:val="000000"/>
                <w:spacing w:val="1"/>
                <w:kern w:val="0"/>
                <w:szCs w:val="28"/>
                <w:lang w:eastAsia="de-CH"/>
              </w:rPr>
              <w:br/>
            </w:r>
            <w:r w:rsidRPr="00B01F5A">
              <w:rPr>
                <w:rFonts w:ascii="HelveticaNeue" w:eastAsia="Calibri" w:hAnsi="HelveticaNeue" w:cs="HelveticaNeue"/>
                <w:color w:val="000000"/>
                <w:spacing w:val="1"/>
                <w:kern w:val="0"/>
                <w:szCs w:val="28"/>
                <w:lang w:val="de-DE" w:eastAsia="de-CH"/>
              </w:rPr>
              <w:t>4ʼ534 (2016)</w:t>
            </w:r>
          </w:p>
          <w:p w14:paraId="0FDDA500" w14:textId="6C25B4AD" w:rsidR="002F5DBB" w:rsidRPr="00F74443" w:rsidRDefault="002F5DBB" w:rsidP="00B01F5A">
            <w:pPr>
              <w:widowControl w:val="0"/>
              <w:autoSpaceDE w:val="0"/>
              <w:autoSpaceDN w:val="0"/>
              <w:adjustRightInd w:val="0"/>
              <w:spacing w:line="350" w:lineRule="atLeast"/>
              <w:textAlignment w:val="center"/>
              <w:rPr>
                <w:rFonts w:ascii="HelveticaNeue-Bold" w:eastAsia="Calibri" w:hAnsi="HelveticaNeue-Bold" w:cs="HelveticaNeue-Bold"/>
                <w:b/>
                <w:bCs/>
                <w:color w:val="000000"/>
                <w:spacing w:val="1"/>
                <w:kern w:val="0"/>
                <w:szCs w:val="28"/>
                <w:lang w:val="de-DE" w:eastAsia="de-CH"/>
              </w:rPr>
            </w:pPr>
            <w:r w:rsidRPr="00B01F5A">
              <w:rPr>
                <w:rFonts w:ascii="HelveticaNeue" w:eastAsia="Calibri" w:hAnsi="HelveticaNeue" w:cs="HelveticaNeue"/>
                <w:color w:val="000000"/>
                <w:spacing w:val="1"/>
                <w:kern w:val="0"/>
                <w:szCs w:val="28"/>
                <w:lang w:eastAsia="de-CH"/>
              </w:rPr>
              <w:t xml:space="preserve"> </w:t>
            </w:r>
            <w:r w:rsidRPr="00B01F5A">
              <w:rPr>
                <w:rFonts w:ascii="HelveticaNeue" w:eastAsia="Calibri" w:hAnsi="HelveticaNeue" w:cs="HelveticaNeue"/>
                <w:color w:val="000000"/>
                <w:spacing w:val="1"/>
                <w:kern w:val="0"/>
                <w:szCs w:val="28"/>
                <w:lang w:eastAsia="de-CH"/>
              </w:rPr>
              <w:br/>
            </w:r>
            <w:r w:rsidRPr="00B01F5A">
              <w:rPr>
                <w:rFonts w:ascii="HelveticaNeue" w:eastAsia="Calibri" w:hAnsi="HelveticaNeue" w:cs="HelveticaNeue"/>
                <w:color w:val="000000"/>
                <w:spacing w:val="1"/>
                <w:kern w:val="0"/>
                <w:szCs w:val="28"/>
                <w:lang w:val="de-DE" w:eastAsia="de-CH"/>
              </w:rPr>
              <w:t>4ʼ548 (</w:t>
            </w:r>
            <w:proofErr w:type="gramStart"/>
            <w:r w:rsidRPr="00B01F5A">
              <w:rPr>
                <w:rFonts w:ascii="HelveticaNeue" w:eastAsia="Calibri" w:hAnsi="HelveticaNeue" w:cs="HelveticaNeue"/>
                <w:color w:val="000000"/>
                <w:spacing w:val="1"/>
                <w:kern w:val="0"/>
                <w:szCs w:val="28"/>
                <w:lang w:val="de-DE" w:eastAsia="de-CH"/>
              </w:rPr>
              <w:t>2015)</w:t>
            </w:r>
            <w:r w:rsidRPr="00F74443">
              <w:rPr>
                <w:rFonts w:ascii="HelveticaNeue-Bold" w:eastAsia="Calibri" w:hAnsi="HelveticaNeue-Bold" w:cs="HelveticaNeue-Bold"/>
                <w:b/>
                <w:bCs/>
                <w:color w:val="2B2C84"/>
                <w:spacing w:val="1"/>
                <w:kern w:val="0"/>
                <w:szCs w:val="28"/>
                <w:lang w:val="de-DE" w:eastAsia="de-CH"/>
              </w:rPr>
              <w:t>seit</w:t>
            </w:r>
            <w:proofErr w:type="gramEnd"/>
          </w:p>
        </w:tc>
      </w:tr>
      <w:tr w:rsidR="002F5DBB" w:rsidRPr="00F74443" w14:paraId="20D11CF0" w14:textId="77777777" w:rsidTr="002F5DBB">
        <w:trPr>
          <w:trHeight w:hRule="exact" w:val="793"/>
        </w:trPr>
        <w:tc>
          <w:tcPr>
            <w:tcW w:w="2774" w:type="dxa"/>
            <w:tcBorders>
              <w:top w:val="single" w:sz="8" w:space="0" w:color="000000"/>
              <w:left w:val="single" w:sz="6" w:space="0" w:color="auto"/>
              <w:bottom w:val="single" w:sz="8" w:space="0" w:color="000000"/>
              <w:right w:val="single" w:sz="6" w:space="0" w:color="auto"/>
            </w:tcBorders>
            <w:tcMar>
              <w:top w:w="0" w:type="dxa"/>
              <w:left w:w="80" w:type="dxa"/>
              <w:bottom w:w="80" w:type="dxa"/>
              <w:right w:w="80" w:type="dxa"/>
            </w:tcMar>
          </w:tcPr>
          <w:p w14:paraId="06E8CE2F" w14:textId="264A488F" w:rsidR="002F5DBB" w:rsidRPr="00F74443" w:rsidRDefault="002F5DBB" w:rsidP="00B16692">
            <w:pPr>
              <w:widowControl w:val="0"/>
              <w:autoSpaceDE w:val="0"/>
              <w:autoSpaceDN w:val="0"/>
              <w:adjustRightInd w:val="0"/>
              <w:spacing w:line="350" w:lineRule="atLeast"/>
              <w:jc w:val="both"/>
              <w:textAlignment w:val="center"/>
              <w:rPr>
                <w:rFonts w:ascii="HelveticaNeue" w:eastAsia="Calibri" w:hAnsi="HelveticaNeue" w:cs="HelveticaNeue"/>
                <w:color w:val="000000"/>
                <w:kern w:val="0"/>
                <w:szCs w:val="28"/>
                <w:lang w:eastAsia="de-CH"/>
              </w:rPr>
            </w:pPr>
            <w:r w:rsidRPr="00F74443">
              <w:rPr>
                <w:rFonts w:ascii="HelveticaNeue-Bold" w:eastAsia="Calibri" w:hAnsi="HelveticaNeue-Bold" w:cs="HelveticaNeue-Bold"/>
                <w:b/>
                <w:bCs/>
                <w:color w:val="000000"/>
                <w:kern w:val="0"/>
                <w:szCs w:val="28"/>
                <w:lang w:eastAsia="de-CH"/>
              </w:rPr>
              <w:t>Remo</w:t>
            </w:r>
            <w:r>
              <w:rPr>
                <w:rFonts w:ascii="HelveticaNeue-Bold" w:eastAsia="Calibri" w:hAnsi="HelveticaNeue-Bold" w:cs="HelveticaNeue-Bold"/>
                <w:b/>
                <w:bCs/>
                <w:color w:val="000000"/>
                <w:kern w:val="0"/>
                <w:szCs w:val="28"/>
                <w:lang w:eastAsia="de-CH"/>
              </w:rPr>
              <w:t xml:space="preserve"> </w:t>
            </w:r>
            <w:r w:rsidRPr="00F74443">
              <w:rPr>
                <w:rFonts w:ascii="HelveticaNeue-Bold" w:eastAsia="Calibri" w:hAnsi="HelveticaNeue-Bold" w:cs="HelveticaNeue-Bold"/>
                <w:b/>
                <w:bCs/>
                <w:color w:val="000000"/>
                <w:kern w:val="0"/>
                <w:szCs w:val="28"/>
                <w:lang w:eastAsia="de-CH"/>
              </w:rPr>
              <w:t>Kuonen</w:t>
            </w:r>
          </w:p>
        </w:tc>
        <w:tc>
          <w:tcPr>
            <w:tcW w:w="1942" w:type="dxa"/>
            <w:tcBorders>
              <w:top w:val="single" w:sz="8" w:space="0" w:color="000000"/>
              <w:left w:val="single" w:sz="6" w:space="0" w:color="auto"/>
              <w:bottom w:val="single" w:sz="8" w:space="0" w:color="000000"/>
              <w:right w:val="single" w:sz="6" w:space="0" w:color="auto"/>
            </w:tcBorders>
            <w:tcMar>
              <w:top w:w="0" w:type="dxa"/>
              <w:left w:w="80" w:type="dxa"/>
              <w:bottom w:w="80" w:type="dxa"/>
              <w:right w:w="80" w:type="dxa"/>
            </w:tcMar>
          </w:tcPr>
          <w:p w14:paraId="2C3A83C4" w14:textId="77777777" w:rsidR="002F5DBB" w:rsidRPr="00F74443" w:rsidRDefault="002F5DBB" w:rsidP="00F74443">
            <w:pPr>
              <w:widowControl w:val="0"/>
              <w:autoSpaceDE w:val="0"/>
              <w:autoSpaceDN w:val="0"/>
              <w:adjustRightInd w:val="0"/>
              <w:spacing w:line="350" w:lineRule="atLeast"/>
              <w:jc w:val="both"/>
              <w:textAlignment w:val="center"/>
              <w:rPr>
                <w:rFonts w:ascii="HelveticaNeue" w:eastAsia="Calibri" w:hAnsi="HelveticaNeue" w:cs="HelveticaNeue"/>
                <w:color w:val="000000"/>
                <w:kern w:val="0"/>
                <w:szCs w:val="28"/>
                <w:lang w:eastAsia="de-CH"/>
              </w:rPr>
            </w:pPr>
            <w:r w:rsidRPr="00F74443">
              <w:rPr>
                <w:rFonts w:ascii="HelveticaNeue" w:eastAsia="Calibri" w:hAnsi="HelveticaNeue" w:cs="HelveticaNeue"/>
                <w:color w:val="000000"/>
                <w:kern w:val="0"/>
                <w:szCs w:val="28"/>
                <w:lang w:eastAsia="de-CH"/>
              </w:rPr>
              <w:t>Präsident</w:t>
            </w:r>
          </w:p>
        </w:tc>
        <w:tc>
          <w:tcPr>
            <w:tcW w:w="4011" w:type="dxa"/>
            <w:tcBorders>
              <w:top w:val="single" w:sz="8" w:space="0" w:color="000000"/>
              <w:left w:val="single" w:sz="6" w:space="0" w:color="auto"/>
              <w:bottom w:val="single" w:sz="8" w:space="0" w:color="000000"/>
              <w:right w:val="single" w:sz="6" w:space="0" w:color="auto"/>
            </w:tcBorders>
            <w:tcMar>
              <w:top w:w="0" w:type="dxa"/>
              <w:left w:w="80" w:type="dxa"/>
              <w:bottom w:w="80" w:type="dxa"/>
              <w:right w:w="80" w:type="dxa"/>
            </w:tcMar>
          </w:tcPr>
          <w:p w14:paraId="5BDDD3DD" w14:textId="7C0F1396" w:rsidR="002F5DBB" w:rsidRPr="00F74443" w:rsidRDefault="002F5DBB" w:rsidP="00B16692">
            <w:pPr>
              <w:widowControl w:val="0"/>
              <w:autoSpaceDE w:val="0"/>
              <w:autoSpaceDN w:val="0"/>
              <w:adjustRightInd w:val="0"/>
              <w:spacing w:line="350" w:lineRule="atLeast"/>
              <w:textAlignment w:val="center"/>
              <w:rPr>
                <w:rFonts w:ascii="HelveticaNeue" w:eastAsia="Calibri" w:hAnsi="HelveticaNeue" w:cs="HelveticaNeue"/>
                <w:color w:val="000000"/>
                <w:kern w:val="0"/>
                <w:szCs w:val="28"/>
                <w:lang w:eastAsia="de-CH"/>
              </w:rPr>
            </w:pPr>
            <w:r w:rsidRPr="00F74443">
              <w:rPr>
                <w:rFonts w:ascii="HelveticaNeue" w:eastAsia="Calibri" w:hAnsi="HelveticaNeue" w:cs="HelveticaNeue"/>
                <w:color w:val="000000"/>
                <w:kern w:val="0"/>
                <w:szCs w:val="28"/>
                <w:lang w:eastAsia="de-CH"/>
              </w:rPr>
              <w:t>Personal, nationale und</w:t>
            </w:r>
            <w:r>
              <w:rPr>
                <w:rFonts w:ascii="HelveticaNeue" w:eastAsia="Calibri" w:hAnsi="HelveticaNeue" w:cs="HelveticaNeue"/>
                <w:color w:val="000000"/>
                <w:kern w:val="0"/>
                <w:szCs w:val="28"/>
                <w:lang w:eastAsia="de-CH"/>
              </w:rPr>
              <w:t xml:space="preserve"> </w:t>
            </w:r>
            <w:r w:rsidRPr="00F74443">
              <w:rPr>
                <w:rFonts w:ascii="HelveticaNeue" w:eastAsia="Calibri" w:hAnsi="HelveticaNeue" w:cs="HelveticaNeue"/>
                <w:color w:val="000000"/>
                <w:kern w:val="0"/>
                <w:szCs w:val="28"/>
                <w:lang w:eastAsia="de-CH"/>
              </w:rPr>
              <w:t>internationale Beziehungen</w:t>
            </w:r>
          </w:p>
        </w:tc>
        <w:tc>
          <w:tcPr>
            <w:tcW w:w="1276" w:type="dxa"/>
            <w:tcBorders>
              <w:top w:val="single" w:sz="8" w:space="0" w:color="000000"/>
              <w:left w:val="single" w:sz="6" w:space="0" w:color="auto"/>
              <w:bottom w:val="single" w:sz="8" w:space="0" w:color="000000"/>
              <w:right w:val="single" w:sz="6" w:space="0" w:color="auto"/>
            </w:tcBorders>
            <w:tcMar>
              <w:top w:w="0" w:type="dxa"/>
              <w:left w:w="80" w:type="dxa"/>
              <w:bottom w:w="80" w:type="dxa"/>
              <w:right w:w="80" w:type="dxa"/>
            </w:tcMar>
          </w:tcPr>
          <w:p w14:paraId="6815A112" w14:textId="1B5EFB6B" w:rsidR="002F5DBB" w:rsidRPr="00F74443" w:rsidRDefault="002F5DBB" w:rsidP="00F74443">
            <w:pPr>
              <w:widowControl w:val="0"/>
              <w:autoSpaceDE w:val="0"/>
              <w:autoSpaceDN w:val="0"/>
              <w:adjustRightInd w:val="0"/>
              <w:spacing w:line="350" w:lineRule="atLeast"/>
              <w:jc w:val="right"/>
              <w:textAlignment w:val="center"/>
              <w:rPr>
                <w:rFonts w:ascii="HelveticaNeue" w:eastAsia="Calibri" w:hAnsi="HelveticaNeue" w:cs="HelveticaNeue"/>
                <w:color w:val="000000"/>
                <w:kern w:val="0"/>
                <w:szCs w:val="28"/>
                <w:lang w:eastAsia="de-CH"/>
              </w:rPr>
            </w:pPr>
            <w:r w:rsidRPr="00F74443">
              <w:rPr>
                <w:rFonts w:ascii="HelveticaNeue" w:eastAsia="Calibri" w:hAnsi="HelveticaNeue" w:cs="HelveticaNeue"/>
                <w:color w:val="000000"/>
                <w:kern w:val="0"/>
                <w:szCs w:val="28"/>
                <w:lang w:eastAsia="de-CH"/>
              </w:rPr>
              <w:t>2009</w:t>
            </w:r>
          </w:p>
        </w:tc>
      </w:tr>
      <w:tr w:rsidR="002F5DBB" w:rsidRPr="00F74443" w14:paraId="7FD9DC4E" w14:textId="77777777" w:rsidTr="002F5DBB">
        <w:trPr>
          <w:trHeight w:hRule="exact" w:val="793"/>
        </w:trPr>
        <w:tc>
          <w:tcPr>
            <w:tcW w:w="2774"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08613312" w14:textId="32A9659A" w:rsidR="002F5DBB" w:rsidRPr="00F74443" w:rsidRDefault="002F5DBB" w:rsidP="001D5550">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sidRPr="00F74443">
              <w:rPr>
                <w:rFonts w:ascii="HelveticaNeue-Bold" w:eastAsia="Calibri" w:hAnsi="HelveticaNeue-Bold" w:cs="HelveticaNeue-Bold"/>
                <w:b/>
                <w:bCs/>
                <w:color w:val="000000"/>
                <w:spacing w:val="1"/>
                <w:kern w:val="0"/>
                <w:szCs w:val="28"/>
                <w:lang w:val="de-DE" w:eastAsia="de-CH"/>
              </w:rPr>
              <w:t>Urs</w:t>
            </w:r>
            <w:r>
              <w:rPr>
                <w:rFonts w:ascii="HelveticaNeue-Bold" w:eastAsia="Calibri" w:hAnsi="HelveticaNeue-Bold" w:cs="HelveticaNeue-Bold"/>
                <w:b/>
                <w:bCs/>
                <w:color w:val="000000"/>
                <w:spacing w:val="1"/>
                <w:kern w:val="0"/>
                <w:szCs w:val="28"/>
                <w:lang w:val="de-DE" w:eastAsia="de-CH"/>
              </w:rPr>
              <w:t xml:space="preserve"> </w:t>
            </w:r>
            <w:r w:rsidRPr="00F74443">
              <w:rPr>
                <w:rFonts w:ascii="HelveticaNeue-Bold" w:eastAsia="Calibri" w:hAnsi="HelveticaNeue-Bold" w:cs="HelveticaNeue-Bold"/>
                <w:b/>
                <w:bCs/>
                <w:color w:val="000000"/>
                <w:spacing w:val="1"/>
                <w:kern w:val="0"/>
                <w:szCs w:val="28"/>
                <w:lang w:val="de-DE" w:eastAsia="de-CH"/>
              </w:rPr>
              <w:t>Kaiser</w:t>
            </w:r>
          </w:p>
        </w:tc>
        <w:tc>
          <w:tcPr>
            <w:tcW w:w="1942"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13F0F8B5" w14:textId="04186DD3" w:rsidR="002F5DBB" w:rsidRPr="00F74443" w:rsidRDefault="002F5DBB" w:rsidP="001D5550">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sidRPr="00F74443">
              <w:rPr>
                <w:rFonts w:ascii="HelveticaNeue" w:eastAsia="Calibri" w:hAnsi="HelveticaNeue" w:cs="HelveticaNeue"/>
                <w:color w:val="000000"/>
                <w:spacing w:val="1"/>
                <w:kern w:val="0"/>
                <w:szCs w:val="28"/>
                <w:lang w:val="de-DE" w:eastAsia="de-CH"/>
              </w:rPr>
              <w:t>Vizepräsident</w:t>
            </w:r>
          </w:p>
        </w:tc>
        <w:tc>
          <w:tcPr>
            <w:tcW w:w="401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1E81EFF4" w14:textId="220B1C1D" w:rsidR="002F5DBB" w:rsidRPr="00F74443" w:rsidRDefault="002F5DBB" w:rsidP="001D5550">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sidRPr="00F74443">
              <w:rPr>
                <w:rFonts w:ascii="HelveticaNeue" w:eastAsia="Calibri" w:hAnsi="HelveticaNeue" w:cs="HelveticaNeue"/>
                <w:color w:val="000000"/>
                <w:spacing w:val="1"/>
                <w:kern w:val="0"/>
                <w:szCs w:val="28"/>
                <w:lang w:val="de-DE" w:eastAsia="de-CH"/>
              </w:rPr>
              <w:t>Organisationsentwicklung,</w:t>
            </w:r>
            <w:r>
              <w:rPr>
                <w:rFonts w:ascii="HelveticaNeue" w:eastAsia="Calibri" w:hAnsi="HelveticaNeue" w:cs="HelveticaNeue"/>
                <w:color w:val="000000"/>
                <w:spacing w:val="1"/>
                <w:kern w:val="0"/>
                <w:szCs w:val="28"/>
                <w:lang w:val="de-DE" w:eastAsia="de-CH"/>
              </w:rPr>
              <w:t xml:space="preserve"> </w:t>
            </w:r>
            <w:r w:rsidRPr="00F74443">
              <w:rPr>
                <w:rFonts w:ascii="HelveticaNeue" w:eastAsia="Calibri" w:hAnsi="HelveticaNeue" w:cs="HelveticaNeue"/>
                <w:color w:val="000000"/>
                <w:spacing w:val="1"/>
                <w:kern w:val="0"/>
                <w:szCs w:val="28"/>
                <w:lang w:val="de-DE" w:eastAsia="de-CH"/>
              </w:rPr>
              <w:t>Technologie und Innovation</w:t>
            </w:r>
          </w:p>
        </w:tc>
        <w:tc>
          <w:tcPr>
            <w:tcW w:w="1276"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79DF1FF4" w14:textId="1DAA4099" w:rsidR="002F5DBB" w:rsidRPr="00F74443" w:rsidRDefault="002F5DBB" w:rsidP="001D5550">
            <w:pPr>
              <w:widowControl w:val="0"/>
              <w:autoSpaceDE w:val="0"/>
              <w:autoSpaceDN w:val="0"/>
              <w:adjustRightInd w:val="0"/>
              <w:spacing w:line="288" w:lineRule="auto"/>
              <w:jc w:val="right"/>
              <w:textAlignment w:val="center"/>
              <w:rPr>
                <w:rFonts w:ascii="HelveticaNeue-Bold" w:eastAsia="Calibri" w:hAnsi="HelveticaNeue-Bold" w:cs="Times New Roman"/>
                <w:color w:val="000000"/>
                <w:kern w:val="0"/>
                <w:sz w:val="24"/>
                <w:szCs w:val="24"/>
                <w:lang w:val="de-DE" w:eastAsia="de-CH"/>
              </w:rPr>
            </w:pPr>
            <w:r w:rsidRPr="00F74443">
              <w:rPr>
                <w:rFonts w:ascii="HelveticaNeue" w:eastAsia="Calibri" w:hAnsi="HelveticaNeue" w:cs="HelveticaNeue"/>
                <w:color w:val="000000"/>
                <w:spacing w:val="1"/>
                <w:kern w:val="0"/>
                <w:szCs w:val="28"/>
                <w:lang w:val="de-DE" w:eastAsia="de-CH"/>
              </w:rPr>
              <w:t>2009</w:t>
            </w:r>
          </w:p>
        </w:tc>
      </w:tr>
      <w:tr w:rsidR="002F5DBB" w:rsidRPr="00F74443" w14:paraId="1E38F53A" w14:textId="77777777" w:rsidTr="002F5DBB">
        <w:trPr>
          <w:trHeight w:hRule="exact" w:val="793"/>
        </w:trPr>
        <w:tc>
          <w:tcPr>
            <w:tcW w:w="2774"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5F68AB08" w14:textId="360DE89C" w:rsidR="002F5DBB" w:rsidRPr="00F74443" w:rsidRDefault="002F5DBB" w:rsidP="00B16692">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sidRPr="00F74443">
              <w:rPr>
                <w:rFonts w:ascii="HelveticaNeue-Bold" w:eastAsia="Calibri" w:hAnsi="HelveticaNeue-Bold" w:cs="HelveticaNeue-Bold"/>
                <w:b/>
                <w:bCs/>
                <w:color w:val="000000"/>
                <w:spacing w:val="1"/>
                <w:kern w:val="0"/>
                <w:szCs w:val="28"/>
                <w:lang w:val="de-DE" w:eastAsia="de-CH"/>
              </w:rPr>
              <w:t>Ismaël</w:t>
            </w:r>
            <w:r>
              <w:rPr>
                <w:rFonts w:ascii="HelveticaNeue-Bold" w:eastAsia="Calibri" w:hAnsi="HelveticaNeue-Bold" w:cs="HelveticaNeue-Bold"/>
                <w:b/>
                <w:bCs/>
                <w:color w:val="000000"/>
                <w:spacing w:val="1"/>
                <w:kern w:val="0"/>
                <w:szCs w:val="28"/>
                <w:lang w:val="de-DE" w:eastAsia="de-CH"/>
              </w:rPr>
              <w:t xml:space="preserve"> </w:t>
            </w:r>
            <w:proofErr w:type="spellStart"/>
            <w:r w:rsidRPr="00F74443">
              <w:rPr>
                <w:rFonts w:ascii="HelveticaNeue-Bold" w:eastAsia="Calibri" w:hAnsi="HelveticaNeue-Bold" w:cs="HelveticaNeue-Bold"/>
                <w:b/>
                <w:bCs/>
                <w:color w:val="000000"/>
                <w:spacing w:val="1"/>
                <w:kern w:val="0"/>
                <w:szCs w:val="28"/>
                <w:lang w:val="de-DE" w:eastAsia="de-CH"/>
              </w:rPr>
              <w:t>Tahirou</w:t>
            </w:r>
            <w:proofErr w:type="spellEnd"/>
          </w:p>
        </w:tc>
        <w:tc>
          <w:tcPr>
            <w:tcW w:w="1942"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4D762E4B" w14:textId="77777777" w:rsidR="002F5DBB" w:rsidRPr="00F74443" w:rsidRDefault="002F5DBB" w:rsidP="00F74443">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401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49DACBA9" w14:textId="77777777" w:rsidR="002F5DBB" w:rsidRPr="00F74443" w:rsidRDefault="002F5DBB" w:rsidP="00F74443">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sidRPr="00F74443">
              <w:rPr>
                <w:rFonts w:ascii="HelveticaNeue" w:eastAsia="Calibri" w:hAnsi="HelveticaNeue" w:cs="HelveticaNeue"/>
                <w:color w:val="000000"/>
                <w:spacing w:val="1"/>
                <w:kern w:val="0"/>
                <w:szCs w:val="28"/>
                <w:lang w:val="de-DE" w:eastAsia="de-CH"/>
              </w:rPr>
              <w:t>Interessenvertretung und Kommunikation</w:t>
            </w:r>
          </w:p>
        </w:tc>
        <w:tc>
          <w:tcPr>
            <w:tcW w:w="1276"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69C3F91E" w14:textId="7D4E688E" w:rsidR="002F5DBB" w:rsidRPr="00F74443" w:rsidRDefault="002F5DBB" w:rsidP="00F74443">
            <w:pPr>
              <w:widowControl w:val="0"/>
              <w:autoSpaceDE w:val="0"/>
              <w:autoSpaceDN w:val="0"/>
              <w:adjustRightInd w:val="0"/>
              <w:spacing w:line="288" w:lineRule="auto"/>
              <w:jc w:val="right"/>
              <w:textAlignment w:val="center"/>
              <w:rPr>
                <w:rFonts w:ascii="HelveticaNeue-Bold" w:eastAsia="Calibri" w:hAnsi="HelveticaNeue-Bold" w:cs="Times New Roman"/>
                <w:color w:val="000000"/>
                <w:kern w:val="0"/>
                <w:sz w:val="24"/>
                <w:szCs w:val="24"/>
                <w:lang w:val="de-DE" w:eastAsia="de-CH"/>
              </w:rPr>
            </w:pPr>
            <w:r w:rsidRPr="00F74443">
              <w:rPr>
                <w:rFonts w:ascii="HelveticaNeue" w:eastAsia="Calibri" w:hAnsi="HelveticaNeue" w:cs="HelveticaNeue"/>
                <w:color w:val="000000"/>
                <w:spacing w:val="1"/>
                <w:kern w:val="0"/>
                <w:szCs w:val="28"/>
                <w:lang w:val="de-DE" w:eastAsia="de-CH"/>
              </w:rPr>
              <w:t>2009</w:t>
            </w:r>
          </w:p>
        </w:tc>
      </w:tr>
      <w:tr w:rsidR="002F5DBB" w:rsidRPr="00F74443" w14:paraId="23264EAB" w14:textId="77777777" w:rsidTr="002F5DBB">
        <w:trPr>
          <w:trHeight w:hRule="exact" w:val="396"/>
        </w:trPr>
        <w:tc>
          <w:tcPr>
            <w:tcW w:w="2774"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2571411A" w14:textId="0D00A489" w:rsidR="002F5DBB" w:rsidRPr="00F74443" w:rsidRDefault="002F5DBB" w:rsidP="00B16692">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sidRPr="00F74443">
              <w:rPr>
                <w:rFonts w:ascii="HelveticaNeue-Bold" w:eastAsia="Calibri" w:hAnsi="HelveticaNeue-Bold" w:cs="HelveticaNeue-Bold"/>
                <w:b/>
                <w:bCs/>
                <w:color w:val="000000"/>
                <w:spacing w:val="1"/>
                <w:kern w:val="0"/>
                <w:szCs w:val="28"/>
                <w:lang w:val="de-DE" w:eastAsia="de-CH"/>
              </w:rPr>
              <w:t>Corinn</w:t>
            </w:r>
            <w:r>
              <w:rPr>
                <w:rFonts w:ascii="HelveticaNeue-Bold" w:eastAsia="Calibri" w:hAnsi="HelveticaNeue-Bold" w:cs="HelveticaNeue-Bold"/>
                <w:b/>
                <w:bCs/>
                <w:color w:val="000000"/>
                <w:spacing w:val="1"/>
                <w:kern w:val="0"/>
                <w:szCs w:val="28"/>
                <w:lang w:val="de-DE" w:eastAsia="de-CH"/>
              </w:rPr>
              <w:t xml:space="preserve">e Aeberhard </w:t>
            </w:r>
            <w:proofErr w:type="spellStart"/>
            <w:r>
              <w:rPr>
                <w:rFonts w:ascii="HelveticaNeue-Bold" w:eastAsia="Calibri" w:hAnsi="HelveticaNeue-Bold" w:cs="HelveticaNeue-Bold"/>
                <w:b/>
                <w:bCs/>
                <w:color w:val="000000"/>
                <w:spacing w:val="1"/>
                <w:kern w:val="0"/>
                <w:szCs w:val="28"/>
                <w:lang w:val="de-DE" w:eastAsia="de-CH"/>
              </w:rPr>
              <w:t>Aeberharda</w:t>
            </w:r>
            <w:r w:rsidRPr="00F74443">
              <w:rPr>
                <w:rFonts w:ascii="HelveticaNeue-Bold" w:eastAsia="Calibri" w:hAnsi="HelveticaNeue-Bold" w:cs="HelveticaNeue-Bold"/>
                <w:b/>
                <w:bCs/>
                <w:color w:val="000000"/>
                <w:spacing w:val="1"/>
                <w:kern w:val="0"/>
                <w:szCs w:val="28"/>
                <w:lang w:val="de-DE" w:eastAsia="de-CH"/>
              </w:rPr>
              <w:t>Aeberhard</w:t>
            </w:r>
            <w:proofErr w:type="spellEnd"/>
          </w:p>
        </w:tc>
        <w:tc>
          <w:tcPr>
            <w:tcW w:w="1942"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04DB5B64" w14:textId="77777777" w:rsidR="002F5DBB" w:rsidRPr="00F74443" w:rsidRDefault="002F5DBB" w:rsidP="00F74443">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401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6E4DAFBE" w14:textId="77777777" w:rsidR="002F5DBB" w:rsidRPr="00F74443" w:rsidRDefault="002F5DBB" w:rsidP="00F74443">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sidRPr="00F74443">
              <w:rPr>
                <w:rFonts w:ascii="HelveticaNeue" w:eastAsia="Calibri" w:hAnsi="HelveticaNeue" w:cs="HelveticaNeue"/>
                <w:color w:val="000000"/>
                <w:spacing w:val="-3"/>
                <w:kern w:val="0"/>
                <w:szCs w:val="28"/>
                <w:lang w:val="de-DE" w:eastAsia="de-CH"/>
              </w:rPr>
              <w:t>Finanzen und Controlling</w:t>
            </w:r>
          </w:p>
        </w:tc>
        <w:tc>
          <w:tcPr>
            <w:tcW w:w="1276"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355BF081" w14:textId="6C9FD19C" w:rsidR="002F5DBB" w:rsidRPr="00F74443" w:rsidRDefault="002F5DBB" w:rsidP="00F74443">
            <w:pPr>
              <w:widowControl w:val="0"/>
              <w:autoSpaceDE w:val="0"/>
              <w:autoSpaceDN w:val="0"/>
              <w:adjustRightInd w:val="0"/>
              <w:spacing w:line="288" w:lineRule="auto"/>
              <w:jc w:val="right"/>
              <w:textAlignment w:val="center"/>
              <w:rPr>
                <w:rFonts w:ascii="HelveticaNeue-Bold" w:eastAsia="Calibri" w:hAnsi="HelveticaNeue-Bold" w:cs="Times New Roman"/>
                <w:color w:val="000000"/>
                <w:kern w:val="0"/>
                <w:sz w:val="24"/>
                <w:szCs w:val="24"/>
                <w:lang w:val="de-DE" w:eastAsia="de-CH"/>
              </w:rPr>
            </w:pPr>
            <w:r w:rsidRPr="00F74443">
              <w:rPr>
                <w:rFonts w:ascii="HelveticaNeue" w:eastAsia="Calibri" w:hAnsi="HelveticaNeue" w:cs="HelveticaNeue"/>
                <w:color w:val="000000"/>
                <w:spacing w:val="1"/>
                <w:kern w:val="0"/>
                <w:szCs w:val="28"/>
                <w:lang w:val="de-DE" w:eastAsia="de-CH"/>
              </w:rPr>
              <w:t>2011</w:t>
            </w:r>
          </w:p>
        </w:tc>
      </w:tr>
      <w:tr w:rsidR="002F5DBB" w:rsidRPr="00F74443" w14:paraId="7C97AA36" w14:textId="77777777" w:rsidTr="002F5DBB">
        <w:trPr>
          <w:trHeight w:hRule="exact" w:val="396"/>
        </w:trPr>
        <w:tc>
          <w:tcPr>
            <w:tcW w:w="2774"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69D0A7E2" w14:textId="6FDE4EF8" w:rsidR="002F5DBB" w:rsidRPr="00F74443" w:rsidRDefault="002F5DBB" w:rsidP="00B16692">
            <w:pPr>
              <w:widowControl w:val="0"/>
              <w:autoSpaceDE w:val="0"/>
              <w:autoSpaceDN w:val="0"/>
              <w:adjustRightInd w:val="0"/>
              <w:spacing w:line="288" w:lineRule="auto"/>
              <w:textAlignment w:val="center"/>
              <w:rPr>
                <w:rFonts w:ascii="HelveticaNeue-Bold" w:eastAsia="Calibri" w:hAnsi="HelveticaNeue-Bold" w:cs="HelveticaNeue-Bold"/>
                <w:b/>
                <w:bCs/>
                <w:color w:val="000000"/>
                <w:spacing w:val="1"/>
                <w:kern w:val="0"/>
                <w:szCs w:val="28"/>
                <w:lang w:val="de-DE" w:eastAsia="de-CH"/>
              </w:rPr>
            </w:pPr>
            <w:r>
              <w:rPr>
                <w:rFonts w:ascii="HelveticaNeue-Bold" w:eastAsia="Calibri" w:hAnsi="HelveticaNeue-Bold" w:cs="HelveticaNeue-Bold"/>
                <w:b/>
                <w:bCs/>
                <w:color w:val="000000"/>
                <w:spacing w:val="1"/>
                <w:kern w:val="0"/>
                <w:szCs w:val="28"/>
                <w:lang w:val="de-DE" w:eastAsia="de-CH"/>
              </w:rPr>
              <w:t>Adeline Clerc</w:t>
            </w:r>
          </w:p>
        </w:tc>
        <w:tc>
          <w:tcPr>
            <w:tcW w:w="1942"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04C565DE" w14:textId="77777777" w:rsidR="002F5DBB" w:rsidRPr="00F74443" w:rsidRDefault="002F5DBB" w:rsidP="00F74443">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401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23E1A42E" w14:textId="2B0B54A5" w:rsidR="002F5DBB" w:rsidRPr="00F74443" w:rsidRDefault="002F5DBB" w:rsidP="00F74443">
            <w:pPr>
              <w:widowControl w:val="0"/>
              <w:autoSpaceDE w:val="0"/>
              <w:autoSpaceDN w:val="0"/>
              <w:adjustRightInd w:val="0"/>
              <w:spacing w:line="288" w:lineRule="auto"/>
              <w:textAlignment w:val="center"/>
              <w:rPr>
                <w:rFonts w:ascii="HelveticaNeue" w:eastAsia="Calibri" w:hAnsi="HelveticaNeue" w:cs="HelveticaNeue"/>
                <w:color w:val="000000"/>
                <w:spacing w:val="-3"/>
                <w:kern w:val="0"/>
                <w:szCs w:val="28"/>
                <w:lang w:val="de-DE" w:eastAsia="de-CH"/>
              </w:rPr>
            </w:pPr>
            <w:r>
              <w:rPr>
                <w:rFonts w:ascii="HelveticaNeue" w:eastAsia="Calibri" w:hAnsi="HelveticaNeue" w:cs="HelveticaNeue"/>
                <w:color w:val="000000"/>
                <w:spacing w:val="-3"/>
                <w:kern w:val="0"/>
                <w:szCs w:val="28"/>
                <w:lang w:val="de-DE" w:eastAsia="de-CH"/>
              </w:rPr>
              <w:t>Mitglieder und Bildung</w:t>
            </w:r>
          </w:p>
        </w:tc>
        <w:tc>
          <w:tcPr>
            <w:tcW w:w="1276"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22644AD6" w14:textId="119E9105" w:rsidR="002F5DBB" w:rsidRPr="00F74443" w:rsidRDefault="002F5DBB" w:rsidP="00F74443">
            <w:pPr>
              <w:widowControl w:val="0"/>
              <w:autoSpaceDE w:val="0"/>
              <w:autoSpaceDN w:val="0"/>
              <w:adjustRightInd w:val="0"/>
              <w:spacing w:line="288" w:lineRule="auto"/>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2017</w:t>
            </w:r>
          </w:p>
        </w:tc>
      </w:tr>
      <w:tr w:rsidR="00256945" w:rsidRPr="00F74443" w14:paraId="62688F18" w14:textId="77777777" w:rsidTr="002F5DBB">
        <w:trPr>
          <w:trHeight w:hRule="exact" w:val="396"/>
        </w:trPr>
        <w:tc>
          <w:tcPr>
            <w:tcW w:w="2774"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484DF0D4" w14:textId="11A697C1" w:rsidR="00256945" w:rsidRDefault="00256945" w:rsidP="00B16692">
            <w:pPr>
              <w:widowControl w:val="0"/>
              <w:autoSpaceDE w:val="0"/>
              <w:autoSpaceDN w:val="0"/>
              <w:adjustRightInd w:val="0"/>
              <w:spacing w:line="288" w:lineRule="auto"/>
              <w:textAlignment w:val="center"/>
              <w:rPr>
                <w:rFonts w:ascii="HelveticaNeue-Bold" w:eastAsia="Calibri" w:hAnsi="HelveticaNeue-Bold" w:cs="HelveticaNeue-Bold"/>
                <w:b/>
                <w:bCs/>
                <w:color w:val="000000"/>
                <w:spacing w:val="1"/>
                <w:kern w:val="0"/>
                <w:szCs w:val="28"/>
                <w:lang w:val="de-DE" w:eastAsia="de-CH"/>
              </w:rPr>
            </w:pPr>
            <w:r w:rsidRPr="00F74443">
              <w:rPr>
                <w:rFonts w:ascii="HelveticaNeue-Bold" w:eastAsia="Calibri" w:hAnsi="HelveticaNeue-Bold" w:cs="HelveticaNeue-Bold"/>
                <w:b/>
                <w:bCs/>
                <w:color w:val="000000"/>
                <w:spacing w:val="1"/>
                <w:kern w:val="0"/>
                <w:szCs w:val="28"/>
                <w:lang w:val="de-DE" w:eastAsia="de-CH"/>
              </w:rPr>
              <w:t>Christoph</w:t>
            </w:r>
            <w:r>
              <w:rPr>
                <w:rFonts w:ascii="HelveticaNeue-Bold" w:eastAsia="Calibri" w:hAnsi="HelveticaNeue-Bold" w:cs="HelveticaNeue-Bold"/>
                <w:b/>
                <w:bCs/>
                <w:color w:val="000000"/>
                <w:spacing w:val="1"/>
                <w:kern w:val="0"/>
                <w:szCs w:val="28"/>
                <w:lang w:val="de-DE" w:eastAsia="de-CH"/>
              </w:rPr>
              <w:t xml:space="preserve"> </w:t>
            </w:r>
            <w:r w:rsidRPr="00F74443">
              <w:rPr>
                <w:rFonts w:ascii="HelveticaNeue-Bold" w:eastAsia="Calibri" w:hAnsi="HelveticaNeue-Bold" w:cs="HelveticaNeue-Bold"/>
                <w:b/>
                <w:bCs/>
                <w:color w:val="000000"/>
                <w:spacing w:val="1"/>
                <w:kern w:val="0"/>
                <w:szCs w:val="28"/>
                <w:lang w:val="de-DE" w:eastAsia="de-CH"/>
              </w:rPr>
              <w:t>Käser</w:t>
            </w:r>
          </w:p>
        </w:tc>
        <w:tc>
          <w:tcPr>
            <w:tcW w:w="1942"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711CC975" w14:textId="77777777" w:rsidR="00256945" w:rsidRPr="00F74443" w:rsidRDefault="00256945" w:rsidP="00F74443">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401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7869828A" w14:textId="375C0DC2" w:rsidR="00256945" w:rsidRDefault="00256945" w:rsidP="00F74443">
            <w:pPr>
              <w:widowControl w:val="0"/>
              <w:autoSpaceDE w:val="0"/>
              <w:autoSpaceDN w:val="0"/>
              <w:adjustRightInd w:val="0"/>
              <w:spacing w:line="288" w:lineRule="auto"/>
              <w:textAlignment w:val="center"/>
              <w:rPr>
                <w:rFonts w:ascii="HelveticaNeue" w:eastAsia="Calibri" w:hAnsi="HelveticaNeue" w:cs="HelveticaNeue"/>
                <w:color w:val="000000"/>
                <w:spacing w:val="-3"/>
                <w:kern w:val="0"/>
                <w:szCs w:val="28"/>
                <w:lang w:val="de-DE" w:eastAsia="de-CH"/>
              </w:rPr>
            </w:pPr>
            <w:r>
              <w:rPr>
                <w:rFonts w:ascii="HelveticaNeue" w:eastAsia="Calibri" w:hAnsi="HelveticaNeue" w:cs="HelveticaNeue"/>
                <w:color w:val="000000"/>
                <w:spacing w:val="-3"/>
                <w:kern w:val="0"/>
                <w:szCs w:val="28"/>
                <w:lang w:val="de-DE" w:eastAsia="de-CH"/>
              </w:rPr>
              <w:t>Beratung und Rehabilitation</w:t>
            </w:r>
          </w:p>
        </w:tc>
        <w:tc>
          <w:tcPr>
            <w:tcW w:w="1276"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02C1DDD9" w14:textId="4B6CB209" w:rsidR="00256945" w:rsidRDefault="00256945" w:rsidP="00F74443">
            <w:pPr>
              <w:widowControl w:val="0"/>
              <w:autoSpaceDE w:val="0"/>
              <w:autoSpaceDN w:val="0"/>
              <w:adjustRightInd w:val="0"/>
              <w:spacing w:line="288" w:lineRule="auto"/>
              <w:jc w:val="right"/>
              <w:textAlignment w:val="center"/>
              <w:rPr>
                <w:rFonts w:ascii="HelveticaNeue" w:eastAsia="Calibri" w:hAnsi="HelveticaNeue" w:cs="HelveticaNeue"/>
                <w:color w:val="000000"/>
                <w:spacing w:val="1"/>
                <w:kern w:val="0"/>
                <w:szCs w:val="28"/>
                <w:lang w:val="de-DE" w:eastAsia="de-CH"/>
              </w:rPr>
            </w:pPr>
            <w:r>
              <w:rPr>
                <w:rFonts w:ascii="HelveticaNeue" w:eastAsia="Calibri" w:hAnsi="HelveticaNeue" w:cs="HelveticaNeue"/>
                <w:color w:val="000000"/>
                <w:spacing w:val="1"/>
                <w:kern w:val="0"/>
                <w:szCs w:val="28"/>
                <w:lang w:val="de-DE" w:eastAsia="de-CH"/>
              </w:rPr>
              <w:t>2017</w:t>
            </w:r>
          </w:p>
        </w:tc>
      </w:tr>
      <w:tr w:rsidR="002F5DBB" w:rsidRPr="00F74443" w14:paraId="5538AE5A" w14:textId="77777777" w:rsidTr="002F5DBB">
        <w:trPr>
          <w:trHeight w:hRule="exact" w:val="396"/>
        </w:trPr>
        <w:tc>
          <w:tcPr>
            <w:tcW w:w="2774"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07AFE6C6" w14:textId="7B0B2D74" w:rsidR="002F5DBB" w:rsidRPr="00F74443" w:rsidRDefault="002F5DBB" w:rsidP="00B16692">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bookmarkStart w:id="53" w:name="_GoBack"/>
            <w:bookmarkEnd w:id="53"/>
            <w:r w:rsidRPr="00F74443">
              <w:rPr>
                <w:rFonts w:ascii="HelveticaNeue-Bold" w:eastAsia="Calibri" w:hAnsi="HelveticaNeue-Bold" w:cs="HelveticaNeue-Bold"/>
                <w:b/>
                <w:bCs/>
                <w:color w:val="000000"/>
                <w:spacing w:val="1"/>
                <w:kern w:val="0"/>
                <w:szCs w:val="28"/>
                <w:lang w:val="de-DE" w:eastAsia="de-CH"/>
              </w:rPr>
              <w:t>Michaela</w:t>
            </w:r>
            <w:r>
              <w:rPr>
                <w:rFonts w:ascii="HelveticaNeue-Bold" w:eastAsia="Calibri" w:hAnsi="HelveticaNeue-Bold" w:cs="HelveticaNeue-Bold"/>
                <w:b/>
                <w:bCs/>
                <w:color w:val="000000"/>
                <w:spacing w:val="1"/>
                <w:kern w:val="0"/>
                <w:szCs w:val="28"/>
                <w:lang w:val="de-DE" w:eastAsia="de-CH"/>
              </w:rPr>
              <w:t xml:space="preserve"> </w:t>
            </w:r>
            <w:proofErr w:type="spellStart"/>
            <w:r w:rsidRPr="00F74443">
              <w:rPr>
                <w:rFonts w:ascii="HelveticaNeue-Bold" w:eastAsia="Calibri" w:hAnsi="HelveticaNeue-Bold" w:cs="HelveticaNeue-Bold"/>
                <w:b/>
                <w:bCs/>
                <w:color w:val="000000"/>
                <w:spacing w:val="1"/>
                <w:kern w:val="0"/>
                <w:szCs w:val="28"/>
                <w:lang w:val="de-DE" w:eastAsia="de-CH"/>
              </w:rPr>
              <w:t>Lupi</w:t>
            </w:r>
            <w:proofErr w:type="spellEnd"/>
          </w:p>
        </w:tc>
        <w:tc>
          <w:tcPr>
            <w:tcW w:w="1942"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0234F0A2" w14:textId="77777777" w:rsidR="002F5DBB" w:rsidRPr="00F74443" w:rsidRDefault="002F5DBB" w:rsidP="00F74443">
            <w:pPr>
              <w:widowControl w:val="0"/>
              <w:autoSpaceDE w:val="0"/>
              <w:autoSpaceDN w:val="0"/>
              <w:adjustRightInd w:val="0"/>
              <w:rPr>
                <w:rFonts w:ascii="HelveticaNeue-Bold" w:eastAsia="Calibri" w:hAnsi="HelveticaNeue-Bold" w:cs="Times New Roman"/>
                <w:kern w:val="0"/>
                <w:sz w:val="24"/>
                <w:szCs w:val="24"/>
                <w:lang w:val="de-DE" w:eastAsia="de-CH"/>
              </w:rPr>
            </w:pPr>
          </w:p>
        </w:tc>
        <w:tc>
          <w:tcPr>
            <w:tcW w:w="401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44001AE4" w14:textId="77777777" w:rsidR="002F5DBB" w:rsidRPr="00F74443" w:rsidRDefault="002F5DBB" w:rsidP="00F74443">
            <w:pPr>
              <w:widowControl w:val="0"/>
              <w:autoSpaceDE w:val="0"/>
              <w:autoSpaceDN w:val="0"/>
              <w:adjustRightInd w:val="0"/>
              <w:spacing w:line="288" w:lineRule="auto"/>
              <w:textAlignment w:val="center"/>
              <w:rPr>
                <w:rFonts w:ascii="HelveticaNeue-Bold" w:eastAsia="Calibri" w:hAnsi="HelveticaNeue-Bold" w:cs="Times New Roman"/>
                <w:color w:val="000000"/>
                <w:kern w:val="0"/>
                <w:sz w:val="24"/>
                <w:szCs w:val="24"/>
                <w:lang w:val="de-DE" w:eastAsia="de-CH"/>
              </w:rPr>
            </w:pPr>
            <w:r w:rsidRPr="00F74443">
              <w:rPr>
                <w:rFonts w:ascii="HelveticaNeue" w:eastAsia="Calibri" w:hAnsi="HelveticaNeue" w:cs="HelveticaNeue"/>
                <w:color w:val="000000"/>
                <w:spacing w:val="1"/>
                <w:kern w:val="0"/>
                <w:szCs w:val="28"/>
                <w:lang w:val="de-DE" w:eastAsia="de-CH"/>
              </w:rPr>
              <w:t>Marketing und Fundraising</w:t>
            </w:r>
          </w:p>
        </w:tc>
        <w:tc>
          <w:tcPr>
            <w:tcW w:w="1276"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531484D5" w14:textId="7CCB282D" w:rsidR="002F5DBB" w:rsidRPr="00F74443" w:rsidRDefault="002F5DBB" w:rsidP="00F74443">
            <w:pPr>
              <w:widowControl w:val="0"/>
              <w:autoSpaceDE w:val="0"/>
              <w:autoSpaceDN w:val="0"/>
              <w:adjustRightInd w:val="0"/>
              <w:spacing w:line="288" w:lineRule="auto"/>
              <w:jc w:val="right"/>
              <w:textAlignment w:val="center"/>
              <w:rPr>
                <w:rFonts w:ascii="HelveticaNeue-Bold" w:eastAsia="Calibri" w:hAnsi="HelveticaNeue-Bold" w:cs="Times New Roman"/>
                <w:color w:val="000000"/>
                <w:kern w:val="0"/>
                <w:sz w:val="24"/>
                <w:szCs w:val="24"/>
                <w:lang w:val="de-DE" w:eastAsia="de-CH"/>
              </w:rPr>
            </w:pPr>
            <w:r w:rsidRPr="00F74443">
              <w:rPr>
                <w:rFonts w:ascii="HelveticaNeue" w:eastAsia="Calibri" w:hAnsi="HelveticaNeue" w:cs="HelveticaNeue"/>
                <w:color w:val="000000"/>
                <w:spacing w:val="1"/>
                <w:kern w:val="0"/>
                <w:szCs w:val="28"/>
                <w:lang w:val="de-DE" w:eastAsia="de-CH"/>
              </w:rPr>
              <w:t>2017</w:t>
            </w:r>
          </w:p>
        </w:tc>
      </w:tr>
    </w:tbl>
    <w:p w14:paraId="2FD9A327" w14:textId="77777777" w:rsidR="00926707" w:rsidRDefault="00926707" w:rsidP="00926707">
      <w:pPr>
        <w:pStyle w:val="berschrift3"/>
        <w:rPr>
          <w:rFonts w:eastAsia="Calibri"/>
        </w:rPr>
      </w:pPr>
      <w:bookmarkStart w:id="54" w:name="_Toc382042662"/>
      <w:r>
        <w:rPr>
          <w:rFonts w:eastAsia="Calibri"/>
        </w:rPr>
        <w:t xml:space="preserve">Mitglieder der </w:t>
      </w:r>
      <w:r w:rsidRPr="00B16692">
        <w:rPr>
          <w:rFonts w:eastAsia="Calibri"/>
        </w:rPr>
        <w:t>Geschäftsleitung</w:t>
      </w:r>
      <w:bookmarkEnd w:id="54"/>
    </w:p>
    <w:tbl>
      <w:tblPr>
        <w:tblW w:w="10008" w:type="dxa"/>
        <w:tblLayout w:type="fixed"/>
        <w:tblCellMar>
          <w:left w:w="0" w:type="dxa"/>
          <w:right w:w="0" w:type="dxa"/>
        </w:tblCellMar>
        <w:tblLook w:val="0000" w:firstRow="0" w:lastRow="0" w:firstColumn="0" w:lastColumn="0" w:noHBand="0" w:noVBand="0"/>
      </w:tblPr>
      <w:tblGrid>
        <w:gridCol w:w="3199"/>
        <w:gridCol w:w="4961"/>
        <w:gridCol w:w="1848"/>
      </w:tblGrid>
      <w:tr w:rsidR="00926707" w14:paraId="6A9DF492" w14:textId="77777777" w:rsidTr="00E25C34">
        <w:trPr>
          <w:trHeight w:hRule="exact" w:val="453"/>
        </w:trPr>
        <w:tc>
          <w:tcPr>
            <w:tcW w:w="3199"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4B54CB43" w14:textId="77777777" w:rsidR="00926707" w:rsidRDefault="00926707" w:rsidP="00E25C34">
            <w:pPr>
              <w:pStyle w:val="InhaltTexttitel"/>
            </w:pPr>
            <w:r>
              <w:rPr>
                <w:color w:val="2B2C84"/>
              </w:rPr>
              <w:t>Name</w:t>
            </w:r>
          </w:p>
        </w:tc>
        <w:tc>
          <w:tcPr>
            <w:tcW w:w="4961"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0F06ADBF" w14:textId="77777777" w:rsidR="00926707" w:rsidRDefault="00926707" w:rsidP="00E25C34">
            <w:pPr>
              <w:pStyle w:val="InhaltTexttitel"/>
            </w:pPr>
            <w:r>
              <w:rPr>
                <w:color w:val="2B2C84"/>
              </w:rPr>
              <w:t>Funktion</w:t>
            </w:r>
          </w:p>
        </w:tc>
        <w:tc>
          <w:tcPr>
            <w:tcW w:w="1848" w:type="dxa"/>
            <w:tcBorders>
              <w:top w:val="single" w:sz="6" w:space="0" w:color="auto"/>
              <w:left w:val="single" w:sz="6" w:space="0" w:color="auto"/>
              <w:bottom w:val="single" w:sz="8" w:space="0" w:color="000000"/>
              <w:right w:val="single" w:sz="6" w:space="0" w:color="auto"/>
            </w:tcBorders>
            <w:tcMar>
              <w:top w:w="80" w:type="dxa"/>
              <w:left w:w="80" w:type="dxa"/>
              <w:bottom w:w="80" w:type="dxa"/>
              <w:right w:w="80" w:type="dxa"/>
            </w:tcMar>
          </w:tcPr>
          <w:p w14:paraId="0E443B27" w14:textId="77777777" w:rsidR="00926707" w:rsidRDefault="00926707" w:rsidP="00E25C34">
            <w:pPr>
              <w:pStyle w:val="InhaltTexttitel"/>
              <w:jc w:val="right"/>
            </w:pPr>
            <w:r>
              <w:rPr>
                <w:color w:val="2B2C84"/>
              </w:rPr>
              <w:t>Im Amt seit</w:t>
            </w:r>
          </w:p>
        </w:tc>
      </w:tr>
      <w:tr w:rsidR="00926707" w14:paraId="41622D84" w14:textId="77777777" w:rsidTr="00E25C34">
        <w:trPr>
          <w:trHeight w:hRule="exact" w:val="396"/>
        </w:trPr>
        <w:tc>
          <w:tcPr>
            <w:tcW w:w="3199"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48BC8817" w14:textId="77777777" w:rsidR="00926707" w:rsidRDefault="00926707" w:rsidP="00E25C34">
            <w:pPr>
              <w:pStyle w:val="EinfAbs"/>
            </w:pPr>
            <w:r>
              <w:rPr>
                <w:rFonts w:cs="HelveticaNeue-Bold"/>
                <w:b/>
                <w:bCs/>
                <w:spacing w:val="1"/>
                <w:sz w:val="28"/>
                <w:szCs w:val="28"/>
              </w:rPr>
              <w:t>Kannarath Meystre</w:t>
            </w:r>
          </w:p>
        </w:tc>
        <w:tc>
          <w:tcPr>
            <w:tcW w:w="496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03BDA849" w14:textId="77777777" w:rsidR="00926707" w:rsidRDefault="00926707" w:rsidP="00E25C34">
            <w:pPr>
              <w:pStyle w:val="EinfAbs"/>
            </w:pPr>
            <w:r>
              <w:rPr>
                <w:rFonts w:ascii="HelveticaNeue" w:hAnsi="HelveticaNeue" w:cs="HelveticaNeue"/>
                <w:spacing w:val="1"/>
                <w:sz w:val="28"/>
                <w:szCs w:val="28"/>
              </w:rPr>
              <w:t>Generalsekretär</w:t>
            </w:r>
          </w:p>
        </w:tc>
        <w:tc>
          <w:tcPr>
            <w:tcW w:w="1848"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1DEDA867" w14:textId="77777777" w:rsidR="00926707" w:rsidRDefault="00926707" w:rsidP="00E25C34">
            <w:pPr>
              <w:pStyle w:val="EinfAbs"/>
              <w:jc w:val="right"/>
            </w:pPr>
            <w:r>
              <w:rPr>
                <w:rFonts w:ascii="HelveticaNeue" w:hAnsi="HelveticaNeue" w:cs="HelveticaNeue"/>
                <w:spacing w:val="1"/>
                <w:sz w:val="28"/>
                <w:szCs w:val="28"/>
              </w:rPr>
              <w:t>2010</w:t>
            </w:r>
          </w:p>
        </w:tc>
      </w:tr>
      <w:tr w:rsidR="00926707" w14:paraId="2FD8E892" w14:textId="77777777" w:rsidTr="00E25C34">
        <w:trPr>
          <w:trHeight w:hRule="exact" w:val="793"/>
        </w:trPr>
        <w:tc>
          <w:tcPr>
            <w:tcW w:w="3199"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6E790056" w14:textId="77777777" w:rsidR="00926707" w:rsidRDefault="00926707" w:rsidP="00E25C34">
            <w:pPr>
              <w:pStyle w:val="EinfAbs"/>
            </w:pPr>
            <w:r>
              <w:rPr>
                <w:rFonts w:cs="HelveticaNeue-Bold"/>
                <w:b/>
                <w:bCs/>
                <w:spacing w:val="1"/>
                <w:sz w:val="28"/>
                <w:szCs w:val="28"/>
              </w:rPr>
              <w:t>Marja Kämpfer</w:t>
            </w:r>
          </w:p>
        </w:tc>
        <w:tc>
          <w:tcPr>
            <w:tcW w:w="496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330EC5D9" w14:textId="77777777" w:rsidR="00926707" w:rsidRDefault="00926707" w:rsidP="00E25C34">
            <w:pPr>
              <w:pStyle w:val="EinfAbs"/>
            </w:pPr>
            <w:r>
              <w:rPr>
                <w:rFonts w:ascii="HelveticaNeue" w:hAnsi="HelveticaNeue" w:cs="HelveticaNeue"/>
                <w:spacing w:val="1"/>
                <w:sz w:val="28"/>
                <w:szCs w:val="28"/>
              </w:rPr>
              <w:t xml:space="preserve">Leiterin Direktionssekretariat, </w:t>
            </w:r>
            <w:proofErr w:type="gramStart"/>
            <w:r>
              <w:rPr>
                <w:rFonts w:ascii="HelveticaNeue" w:hAnsi="HelveticaNeue" w:cs="HelveticaNeue"/>
                <w:spacing w:val="1"/>
                <w:sz w:val="28"/>
                <w:szCs w:val="28"/>
              </w:rPr>
              <w:t>Stellvertretende</w:t>
            </w:r>
            <w:proofErr w:type="gramEnd"/>
            <w:r>
              <w:rPr>
                <w:rFonts w:ascii="HelveticaNeue" w:hAnsi="HelveticaNeue" w:cs="HelveticaNeue"/>
                <w:spacing w:val="1"/>
                <w:sz w:val="28"/>
                <w:szCs w:val="28"/>
              </w:rPr>
              <w:t xml:space="preserve"> Generalsekretärin</w:t>
            </w:r>
          </w:p>
        </w:tc>
        <w:tc>
          <w:tcPr>
            <w:tcW w:w="1848"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58C8F12B" w14:textId="77777777" w:rsidR="00926707" w:rsidRDefault="00926707" w:rsidP="00E25C34">
            <w:pPr>
              <w:pStyle w:val="EinfAbs"/>
              <w:jc w:val="right"/>
            </w:pPr>
            <w:r>
              <w:rPr>
                <w:rFonts w:ascii="HelveticaNeue" w:hAnsi="HelveticaNeue" w:cs="HelveticaNeue"/>
                <w:spacing w:val="1"/>
                <w:sz w:val="28"/>
                <w:szCs w:val="28"/>
              </w:rPr>
              <w:t>2000</w:t>
            </w:r>
          </w:p>
        </w:tc>
      </w:tr>
      <w:tr w:rsidR="00926707" w14:paraId="5A49615E" w14:textId="77777777" w:rsidTr="00E25C34">
        <w:trPr>
          <w:trHeight w:hRule="exact" w:val="396"/>
        </w:trPr>
        <w:tc>
          <w:tcPr>
            <w:tcW w:w="3199"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2F5EFCBC" w14:textId="77777777" w:rsidR="00926707" w:rsidRDefault="00926707" w:rsidP="00E25C34">
            <w:pPr>
              <w:pStyle w:val="EinfAbs"/>
            </w:pPr>
            <w:r>
              <w:rPr>
                <w:rFonts w:cs="HelveticaNeue-Bold"/>
                <w:b/>
                <w:bCs/>
                <w:spacing w:val="1"/>
                <w:sz w:val="28"/>
                <w:szCs w:val="28"/>
              </w:rPr>
              <w:t>Philipp Thommen</w:t>
            </w:r>
          </w:p>
        </w:tc>
        <w:tc>
          <w:tcPr>
            <w:tcW w:w="496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6A128E03" w14:textId="77777777" w:rsidR="00926707" w:rsidRDefault="00926707" w:rsidP="00E25C34">
            <w:pPr>
              <w:pStyle w:val="EinfAbs"/>
            </w:pPr>
            <w:r>
              <w:rPr>
                <w:rFonts w:ascii="HelveticaNeue" w:hAnsi="HelveticaNeue" w:cs="HelveticaNeue"/>
                <w:spacing w:val="1"/>
                <w:sz w:val="28"/>
                <w:szCs w:val="28"/>
              </w:rPr>
              <w:t>Bereichsleiter Mitglieder und Bildung</w:t>
            </w:r>
          </w:p>
        </w:tc>
        <w:tc>
          <w:tcPr>
            <w:tcW w:w="1848"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64DF017F" w14:textId="77777777" w:rsidR="00926707" w:rsidRDefault="00926707" w:rsidP="00E25C34">
            <w:pPr>
              <w:pStyle w:val="EinfAbs"/>
              <w:jc w:val="right"/>
            </w:pPr>
            <w:r>
              <w:rPr>
                <w:rFonts w:ascii="HelveticaNeue" w:hAnsi="HelveticaNeue" w:cs="HelveticaNeue"/>
                <w:spacing w:val="1"/>
                <w:sz w:val="28"/>
                <w:szCs w:val="28"/>
              </w:rPr>
              <w:t>2012</w:t>
            </w:r>
          </w:p>
        </w:tc>
      </w:tr>
      <w:tr w:rsidR="00926707" w14:paraId="7D19752A" w14:textId="77777777" w:rsidTr="00E25C34">
        <w:trPr>
          <w:trHeight w:hRule="exact" w:val="396"/>
        </w:trPr>
        <w:tc>
          <w:tcPr>
            <w:tcW w:w="3199"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4C293322" w14:textId="77777777" w:rsidR="00926707" w:rsidRDefault="00926707" w:rsidP="00E25C34">
            <w:pPr>
              <w:pStyle w:val="EinfAbs"/>
            </w:pPr>
            <w:r>
              <w:rPr>
                <w:rFonts w:cs="HelveticaNeue-Bold"/>
                <w:b/>
                <w:bCs/>
                <w:spacing w:val="1"/>
                <w:sz w:val="28"/>
                <w:szCs w:val="28"/>
              </w:rPr>
              <w:t>Martin Schneider</w:t>
            </w:r>
          </w:p>
        </w:tc>
        <w:tc>
          <w:tcPr>
            <w:tcW w:w="496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639B6CFA" w14:textId="77777777" w:rsidR="00926707" w:rsidRDefault="00926707" w:rsidP="00E25C34">
            <w:pPr>
              <w:pStyle w:val="EinfAbs"/>
            </w:pPr>
            <w:r>
              <w:rPr>
                <w:rFonts w:ascii="HelveticaNeue" w:hAnsi="HelveticaNeue" w:cs="HelveticaNeue"/>
                <w:spacing w:val="1"/>
                <w:sz w:val="28"/>
                <w:szCs w:val="28"/>
              </w:rPr>
              <w:t>Bereichsleiter Finanzen und Zentrale Dienste</w:t>
            </w:r>
          </w:p>
        </w:tc>
        <w:tc>
          <w:tcPr>
            <w:tcW w:w="1848"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5CB0938D" w14:textId="77777777" w:rsidR="00926707" w:rsidRDefault="00926707" w:rsidP="00E25C34">
            <w:pPr>
              <w:pStyle w:val="EinfAbs"/>
              <w:jc w:val="right"/>
            </w:pPr>
            <w:r>
              <w:rPr>
                <w:rFonts w:ascii="HelveticaNeue" w:hAnsi="HelveticaNeue" w:cs="HelveticaNeue"/>
                <w:spacing w:val="1"/>
                <w:sz w:val="28"/>
                <w:szCs w:val="28"/>
              </w:rPr>
              <w:t>2012</w:t>
            </w:r>
          </w:p>
        </w:tc>
      </w:tr>
      <w:tr w:rsidR="00926707" w14:paraId="4AFEBEBF" w14:textId="77777777" w:rsidTr="00E25C34">
        <w:trPr>
          <w:trHeight w:hRule="exact" w:val="396"/>
        </w:trPr>
        <w:tc>
          <w:tcPr>
            <w:tcW w:w="3199"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54B0D081" w14:textId="77777777" w:rsidR="00926707" w:rsidRDefault="00926707" w:rsidP="00E25C34">
            <w:pPr>
              <w:pStyle w:val="EinfAbs"/>
            </w:pPr>
            <w:r>
              <w:rPr>
                <w:rFonts w:cs="HelveticaNeue-Bold"/>
                <w:b/>
                <w:bCs/>
                <w:spacing w:val="1"/>
                <w:sz w:val="28"/>
                <w:szCs w:val="28"/>
              </w:rPr>
              <w:t>Alfred Rikli</w:t>
            </w:r>
          </w:p>
        </w:tc>
        <w:tc>
          <w:tcPr>
            <w:tcW w:w="496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1E3BD5A2" w14:textId="77777777" w:rsidR="00926707" w:rsidRDefault="00926707" w:rsidP="00E25C34">
            <w:pPr>
              <w:pStyle w:val="EinfAbs"/>
            </w:pPr>
            <w:r>
              <w:rPr>
                <w:rFonts w:ascii="HelveticaNeue" w:hAnsi="HelveticaNeue" w:cs="HelveticaNeue"/>
                <w:spacing w:val="1"/>
                <w:sz w:val="28"/>
                <w:szCs w:val="28"/>
              </w:rPr>
              <w:t>Bereichsleiter Interessenvertretung</w:t>
            </w:r>
          </w:p>
        </w:tc>
        <w:tc>
          <w:tcPr>
            <w:tcW w:w="1848"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787F697C" w14:textId="77777777" w:rsidR="00926707" w:rsidRDefault="00926707" w:rsidP="00E25C34">
            <w:pPr>
              <w:pStyle w:val="EinfAbs"/>
              <w:jc w:val="right"/>
            </w:pPr>
            <w:r>
              <w:rPr>
                <w:rFonts w:ascii="HelveticaNeue" w:hAnsi="HelveticaNeue" w:cs="HelveticaNeue"/>
                <w:spacing w:val="1"/>
                <w:sz w:val="28"/>
                <w:szCs w:val="28"/>
              </w:rPr>
              <w:t>2013</w:t>
            </w:r>
          </w:p>
        </w:tc>
      </w:tr>
      <w:tr w:rsidR="00926707" w14:paraId="5038E74A" w14:textId="77777777" w:rsidTr="00E25C34">
        <w:trPr>
          <w:trHeight w:hRule="exact" w:val="396"/>
        </w:trPr>
        <w:tc>
          <w:tcPr>
            <w:tcW w:w="3199"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29E8733D" w14:textId="77777777" w:rsidR="00926707" w:rsidRDefault="00926707" w:rsidP="00E25C34">
            <w:pPr>
              <w:pStyle w:val="EinfAbs"/>
            </w:pPr>
            <w:r>
              <w:rPr>
                <w:rFonts w:cs="HelveticaNeue-Bold"/>
                <w:b/>
                <w:bCs/>
                <w:spacing w:val="1"/>
                <w:sz w:val="28"/>
                <w:szCs w:val="28"/>
              </w:rPr>
              <w:t>Hans-Ulrich Zürcher</w:t>
            </w:r>
          </w:p>
        </w:tc>
        <w:tc>
          <w:tcPr>
            <w:tcW w:w="496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5599BA6F" w14:textId="45731461" w:rsidR="00926707" w:rsidRDefault="00926707" w:rsidP="00926707">
            <w:pPr>
              <w:pStyle w:val="EinfAbs"/>
            </w:pPr>
            <w:r>
              <w:rPr>
                <w:rFonts w:ascii="HelveticaNeue" w:hAnsi="HelveticaNeue" w:cs="HelveticaNeue"/>
                <w:spacing w:val="1"/>
                <w:sz w:val="28"/>
                <w:szCs w:val="28"/>
              </w:rPr>
              <w:t xml:space="preserve">Bereichsleiter HR </w:t>
            </w:r>
            <w:proofErr w:type="spellStart"/>
            <w:r>
              <w:rPr>
                <w:rFonts w:ascii="HelveticaNeue" w:hAnsi="HelveticaNeue" w:cs="HelveticaNeue"/>
                <w:spacing w:val="1"/>
                <w:sz w:val="28"/>
                <w:szCs w:val="28"/>
              </w:rPr>
              <w:t>a.i</w:t>
            </w:r>
            <w:proofErr w:type="spellEnd"/>
            <w:r>
              <w:rPr>
                <w:rFonts w:ascii="HelveticaNeue" w:hAnsi="HelveticaNeue" w:cs="HelveticaNeue"/>
                <w:spacing w:val="1"/>
                <w:sz w:val="28"/>
                <w:szCs w:val="28"/>
              </w:rPr>
              <w:t>.</w:t>
            </w:r>
          </w:p>
        </w:tc>
        <w:tc>
          <w:tcPr>
            <w:tcW w:w="1848"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059214E9" w14:textId="77777777" w:rsidR="00926707" w:rsidRDefault="00926707" w:rsidP="00E25C34">
            <w:pPr>
              <w:pStyle w:val="EinfAbs"/>
              <w:jc w:val="right"/>
            </w:pPr>
            <w:r>
              <w:rPr>
                <w:rFonts w:ascii="HelveticaNeue" w:hAnsi="HelveticaNeue" w:cs="HelveticaNeue"/>
                <w:spacing w:val="1"/>
                <w:sz w:val="28"/>
                <w:szCs w:val="28"/>
              </w:rPr>
              <w:t>2016</w:t>
            </w:r>
          </w:p>
        </w:tc>
      </w:tr>
      <w:tr w:rsidR="00926707" w14:paraId="06796F79" w14:textId="77777777" w:rsidTr="00E25C34">
        <w:trPr>
          <w:trHeight w:hRule="exact" w:val="675"/>
        </w:trPr>
        <w:tc>
          <w:tcPr>
            <w:tcW w:w="3199"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320DE803" w14:textId="77777777" w:rsidR="00926707" w:rsidRDefault="00926707" w:rsidP="00E25C34">
            <w:pPr>
              <w:pStyle w:val="EinfAbs"/>
            </w:pPr>
            <w:r>
              <w:rPr>
                <w:rFonts w:cs="HelveticaNeue-Bold"/>
                <w:b/>
                <w:bCs/>
                <w:spacing w:val="1"/>
                <w:sz w:val="28"/>
                <w:szCs w:val="28"/>
              </w:rPr>
              <w:t>Philippe Gerber</w:t>
            </w:r>
          </w:p>
        </w:tc>
        <w:tc>
          <w:tcPr>
            <w:tcW w:w="4961"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5A8A84AB" w14:textId="77777777" w:rsidR="00926707" w:rsidRDefault="00926707" w:rsidP="00E25C34">
            <w:pPr>
              <w:pStyle w:val="EinfAbs"/>
            </w:pPr>
            <w:r>
              <w:rPr>
                <w:rFonts w:ascii="HelveticaNeue" w:hAnsi="HelveticaNeue" w:cs="HelveticaNeue"/>
                <w:spacing w:val="1"/>
                <w:sz w:val="28"/>
                <w:szCs w:val="28"/>
              </w:rPr>
              <w:t>Bereichsleiter Beratung und Rehabilitation</w:t>
            </w:r>
          </w:p>
        </w:tc>
        <w:tc>
          <w:tcPr>
            <w:tcW w:w="1848" w:type="dxa"/>
            <w:tcBorders>
              <w:top w:val="single" w:sz="8" w:space="0" w:color="000000"/>
              <w:left w:val="single" w:sz="6" w:space="0" w:color="auto"/>
              <w:bottom w:val="single" w:sz="8" w:space="0" w:color="000000"/>
              <w:right w:val="single" w:sz="6" w:space="0" w:color="auto"/>
            </w:tcBorders>
            <w:tcMar>
              <w:top w:w="0" w:type="dxa"/>
              <w:left w:w="80" w:type="dxa"/>
              <w:bottom w:w="99" w:type="dxa"/>
              <w:right w:w="80" w:type="dxa"/>
            </w:tcMar>
          </w:tcPr>
          <w:p w14:paraId="0F107C33" w14:textId="77777777" w:rsidR="00926707" w:rsidRDefault="00926707" w:rsidP="00E25C34">
            <w:pPr>
              <w:pStyle w:val="EinfAbs"/>
              <w:jc w:val="right"/>
            </w:pPr>
            <w:r>
              <w:rPr>
                <w:rFonts w:ascii="HelveticaNeue" w:hAnsi="HelveticaNeue" w:cs="HelveticaNeue"/>
                <w:spacing w:val="1"/>
                <w:sz w:val="28"/>
                <w:szCs w:val="28"/>
              </w:rPr>
              <w:t>2016</w:t>
            </w:r>
          </w:p>
        </w:tc>
      </w:tr>
    </w:tbl>
    <w:p w14:paraId="4C5CBBF9" w14:textId="77777777" w:rsidR="00926707" w:rsidRDefault="00926707" w:rsidP="00926707">
      <w:pPr>
        <w:pStyle w:val="berschrift2"/>
      </w:pPr>
      <w:bookmarkStart w:id="55" w:name="_Toc382042663"/>
      <w:r>
        <w:lastRenderedPageBreak/>
        <w:t>Wertvolle Freiwilligenarbeit</w:t>
      </w:r>
      <w:bookmarkEnd w:id="55"/>
    </w:p>
    <w:p w14:paraId="5FA1BC50" w14:textId="77777777" w:rsidR="00926707" w:rsidRPr="00B16692" w:rsidRDefault="00926707" w:rsidP="00926707">
      <w:pPr>
        <w:rPr>
          <w:rFonts w:eastAsia="Calibri"/>
        </w:rPr>
      </w:pPr>
      <w:r w:rsidRPr="00B16692">
        <w:rPr>
          <w:rFonts w:eastAsia="Calibri"/>
        </w:rPr>
        <w:t>Das Engagement im Ehrenamt fand auch 2017 in unterschiedlicher Form statt. Bei den 16 Sektionen waren im Schnitt fünf Vorstandsmitglieder und bis zu sechs Delegierte ehrenamtlich tätig. Daneben waren zahlreiche Mitglieder für Kommissionen und Arbeitsgruppen des SBV im Einsatz. Auf Verbandsebene leisteten Vorstands- und Gremienmitglieder insgesamt 5’234 Stunden ehr</w:t>
      </w:r>
      <w:r>
        <w:rPr>
          <w:rFonts w:eastAsia="Calibri"/>
        </w:rPr>
        <w:t>enamtliche Arbeit.</w:t>
      </w:r>
    </w:p>
    <w:p w14:paraId="66FAEFFB" w14:textId="7EDC9196" w:rsidR="00926707" w:rsidRDefault="00926707" w:rsidP="00926707">
      <w:pPr>
        <w:rPr>
          <w:rFonts w:eastAsia="Calibri"/>
        </w:rPr>
      </w:pPr>
      <w:r w:rsidRPr="00B16692">
        <w:rPr>
          <w:rFonts w:eastAsia="Calibri"/>
        </w:rPr>
        <w:t xml:space="preserve">Der SBV durfte 2017 erneut auf eine Vielzahl </w:t>
      </w:r>
      <w:r>
        <w:rPr>
          <w:rFonts w:eastAsia="Calibri"/>
        </w:rPr>
        <w:t>an Freiwilligen in allen Berei</w:t>
      </w:r>
      <w:r w:rsidRPr="00B16692">
        <w:rPr>
          <w:rFonts w:eastAsia="Calibri"/>
        </w:rPr>
        <w:t>chen zählen. In den schweizweit sechs Beratungsstellen unter direkter Leitung des SBV waren freiwillige Helferinnen und Helfer während insgesamt 3’898 Stunden in der Begleitung und Unterstützung blinder und sehbehinderter Personen tätig. Gleichzeitig weist unser Bereich Mitglieder und Bildung 4’033 Stunden Freiwilligenarbeit aus. Nicht zuletzt schätzte der SBV das wertvolle, unentgeltliche Engagement vieler seiner Mitglieder, zum Beispiel in der Sensibilisierung in Schulen.</w:t>
      </w:r>
    </w:p>
    <w:p w14:paraId="01E7ACB7" w14:textId="6DA45159" w:rsidR="00926707" w:rsidRPr="00926707" w:rsidRDefault="00926707" w:rsidP="006631C0">
      <w:pPr>
        <w:pStyle w:val="berschrift3"/>
      </w:pPr>
      <w:r w:rsidRPr="00926707">
        <w:t>Konstanter Mitgliederbestand</w:t>
      </w:r>
    </w:p>
    <w:p w14:paraId="66118602" w14:textId="77777777" w:rsidR="00B01F5A" w:rsidRPr="00CD74EC" w:rsidRDefault="00B01F5A" w:rsidP="00CD74EC">
      <w:pPr>
        <w:rPr>
          <w:rFonts w:eastAsia="Calibri"/>
          <w:b/>
        </w:rPr>
      </w:pPr>
      <w:bookmarkStart w:id="56" w:name="_Toc382042664"/>
      <w:r w:rsidRPr="00CD74EC">
        <w:rPr>
          <w:rFonts w:eastAsia="Calibri"/>
          <w:b/>
        </w:rPr>
        <w:t>Mitarbeiterstatistik</w:t>
      </w:r>
      <w:bookmarkEnd w:id="56"/>
      <w:r w:rsidRPr="00CD74EC">
        <w:rPr>
          <w:rFonts w:eastAsia="Calibri"/>
          <w:b/>
        </w:rPr>
        <w:t xml:space="preserve"> </w:t>
      </w:r>
    </w:p>
    <w:p w14:paraId="1DCCF901" w14:textId="3597085D" w:rsidR="00B01F5A" w:rsidRDefault="00B01F5A" w:rsidP="00B01F5A">
      <w:pPr>
        <w:rPr>
          <w:rFonts w:eastAsia="Calibri"/>
        </w:rPr>
      </w:pPr>
      <w:r>
        <w:rPr>
          <w:rFonts w:eastAsia="Calibri"/>
        </w:rPr>
        <w:t>•</w:t>
      </w:r>
      <w:r>
        <w:rPr>
          <w:rFonts w:eastAsia="Calibri"/>
        </w:rPr>
        <w:tab/>
      </w:r>
      <w:r w:rsidRPr="00B01F5A">
        <w:rPr>
          <w:rFonts w:eastAsia="Calibri"/>
        </w:rPr>
        <w:t>114 Mitarbeiter insgesamt (teilen sich 74</w:t>
      </w:r>
      <w:r w:rsidR="006163C9">
        <w:rPr>
          <w:rFonts w:eastAsia="Calibri"/>
        </w:rPr>
        <w:t>,</w:t>
      </w:r>
      <w:r w:rsidRPr="00B01F5A">
        <w:rPr>
          <w:rFonts w:eastAsia="Calibri"/>
        </w:rPr>
        <w:t>6 Vollzeitstellen)</w:t>
      </w:r>
    </w:p>
    <w:p w14:paraId="5F204DA1" w14:textId="77777777" w:rsidR="00B01F5A" w:rsidRDefault="00B01F5A" w:rsidP="00A90348">
      <w:pPr>
        <w:ind w:left="705" w:hanging="705"/>
        <w:rPr>
          <w:rFonts w:eastAsia="Calibri"/>
        </w:rPr>
      </w:pPr>
      <w:r>
        <w:rPr>
          <w:rFonts w:eastAsia="Calibri"/>
        </w:rPr>
        <w:t>•</w:t>
      </w:r>
      <w:r>
        <w:rPr>
          <w:rFonts w:eastAsia="Calibri"/>
        </w:rPr>
        <w:tab/>
      </w:r>
      <w:r w:rsidRPr="00B01F5A">
        <w:rPr>
          <w:rFonts w:eastAsia="Calibri"/>
        </w:rPr>
        <w:t>23 blinde und sehbehinderte Mitarbeitende (teilen sich 12.6 Vollzeitstellen)</w:t>
      </w:r>
    </w:p>
    <w:p w14:paraId="7673AF20" w14:textId="7451E739" w:rsidR="00B01F5A" w:rsidRPr="00B01F5A" w:rsidRDefault="00B01F5A" w:rsidP="00B01F5A">
      <w:pPr>
        <w:rPr>
          <w:rFonts w:eastAsia="Calibri"/>
        </w:rPr>
      </w:pPr>
      <w:r>
        <w:rPr>
          <w:rFonts w:eastAsia="Calibri"/>
        </w:rPr>
        <w:t>•</w:t>
      </w:r>
      <w:r>
        <w:rPr>
          <w:rFonts w:eastAsia="Calibri"/>
        </w:rPr>
        <w:tab/>
      </w:r>
      <w:r w:rsidRPr="00B01F5A">
        <w:rPr>
          <w:rFonts w:eastAsia="Calibri"/>
        </w:rPr>
        <w:t>91 sehende Mitarbeitende (teilen sich 62 Vollzeitstellen)</w:t>
      </w:r>
    </w:p>
    <w:p w14:paraId="4F124FC4" w14:textId="77777777" w:rsidR="00B01F5A" w:rsidRPr="00B01F5A" w:rsidRDefault="00B01F5A" w:rsidP="00B01F5A">
      <w:pPr>
        <w:rPr>
          <w:rFonts w:eastAsia="Calibri"/>
        </w:rPr>
      </w:pPr>
    </w:p>
    <w:p w14:paraId="4A2C210B" w14:textId="0701E441" w:rsidR="00B01F5A" w:rsidRDefault="00B01F5A" w:rsidP="00B01F5A">
      <w:pPr>
        <w:rPr>
          <w:rFonts w:eastAsia="Calibri"/>
        </w:rPr>
      </w:pPr>
      <w:r w:rsidRPr="00B01F5A">
        <w:rPr>
          <w:rFonts w:eastAsia="Calibri"/>
        </w:rPr>
        <w:t>Im Berichtsjahr 2017 beschäftigte der SBV ausserdem 4 Lernende sowie 6 Praktikantinnen und Praktikanten.</w:t>
      </w:r>
    </w:p>
    <w:p w14:paraId="6E9E41F1" w14:textId="77777777" w:rsidR="00CD74EC" w:rsidRPr="00B01F5A" w:rsidRDefault="00CD74EC" w:rsidP="00B01F5A">
      <w:pPr>
        <w:rPr>
          <w:rFonts w:eastAsia="Calibri"/>
        </w:rPr>
      </w:pPr>
    </w:p>
    <w:p w14:paraId="19FC90C5" w14:textId="77777777" w:rsidR="00B01F5A" w:rsidRPr="00CD74EC" w:rsidRDefault="00B01F5A" w:rsidP="00CD74EC">
      <w:pPr>
        <w:rPr>
          <w:rFonts w:eastAsia="Calibri"/>
          <w:b/>
        </w:rPr>
      </w:pPr>
      <w:bookmarkStart w:id="57" w:name="_Toc380236684"/>
      <w:bookmarkStart w:id="58" w:name="_Toc382042665"/>
      <w:r w:rsidRPr="00CD74EC">
        <w:rPr>
          <w:rFonts w:eastAsia="Calibri"/>
          <w:b/>
        </w:rPr>
        <w:t>Mitgliederstatistik</w:t>
      </w:r>
      <w:bookmarkEnd w:id="57"/>
      <w:bookmarkEnd w:id="58"/>
    </w:p>
    <w:p w14:paraId="094A8D04" w14:textId="0C9D010F" w:rsidR="00B01F5A" w:rsidRPr="00B01F5A" w:rsidRDefault="00B01F5A" w:rsidP="00B01F5A">
      <w:pPr>
        <w:rPr>
          <w:rFonts w:eastAsia="Calibri"/>
          <w:b/>
        </w:rPr>
      </w:pPr>
      <w:r w:rsidRPr="00B01F5A">
        <w:rPr>
          <w:rFonts w:eastAsia="Calibri"/>
          <w:b/>
        </w:rPr>
        <w:t>Veränderungen Mitgliederbestand</w:t>
      </w:r>
    </w:p>
    <w:p w14:paraId="0C3340AD" w14:textId="5CCD4CE7" w:rsidR="00B01F5A" w:rsidRDefault="00B01F5A" w:rsidP="00B01F5A">
      <w:pPr>
        <w:rPr>
          <w:rFonts w:eastAsia="Calibri"/>
        </w:rPr>
      </w:pPr>
      <w:r>
        <w:rPr>
          <w:rFonts w:eastAsia="Calibri"/>
        </w:rPr>
        <w:t>•</w:t>
      </w:r>
      <w:r>
        <w:rPr>
          <w:rFonts w:eastAsia="Calibri"/>
        </w:rPr>
        <w:tab/>
      </w:r>
      <w:r w:rsidRPr="00B01F5A">
        <w:rPr>
          <w:rFonts w:eastAsia="Calibri"/>
        </w:rPr>
        <w:t>Eintritte: 272</w:t>
      </w:r>
    </w:p>
    <w:p w14:paraId="265BE72C" w14:textId="77777777" w:rsidR="00B01F5A" w:rsidRDefault="00B01F5A" w:rsidP="00B01F5A">
      <w:pPr>
        <w:rPr>
          <w:rFonts w:eastAsia="Calibri"/>
        </w:rPr>
      </w:pPr>
      <w:r>
        <w:rPr>
          <w:rFonts w:eastAsia="Calibri"/>
        </w:rPr>
        <w:t>•</w:t>
      </w:r>
      <w:r>
        <w:rPr>
          <w:rFonts w:eastAsia="Calibri"/>
        </w:rPr>
        <w:tab/>
      </w:r>
      <w:r w:rsidRPr="00B01F5A">
        <w:rPr>
          <w:rFonts w:eastAsia="Calibri"/>
        </w:rPr>
        <w:t>Austritte: 150</w:t>
      </w:r>
    </w:p>
    <w:p w14:paraId="4438C207" w14:textId="77777777" w:rsidR="00B01F5A" w:rsidRDefault="00B01F5A" w:rsidP="00B01F5A">
      <w:pPr>
        <w:rPr>
          <w:rFonts w:eastAsia="Calibri"/>
        </w:rPr>
      </w:pPr>
      <w:r>
        <w:rPr>
          <w:rFonts w:eastAsia="Calibri"/>
        </w:rPr>
        <w:t>•</w:t>
      </w:r>
      <w:r>
        <w:rPr>
          <w:rFonts w:eastAsia="Calibri"/>
        </w:rPr>
        <w:tab/>
      </w:r>
      <w:r w:rsidRPr="00B01F5A">
        <w:rPr>
          <w:rFonts w:eastAsia="Calibri"/>
        </w:rPr>
        <w:t>Verstorbene: 173</w:t>
      </w:r>
    </w:p>
    <w:p w14:paraId="417E344F" w14:textId="6262648E" w:rsidR="00B01F5A" w:rsidRPr="00B01F5A" w:rsidRDefault="00B01F5A" w:rsidP="00B01F5A">
      <w:pPr>
        <w:rPr>
          <w:rFonts w:eastAsia="Calibri"/>
        </w:rPr>
      </w:pPr>
      <w:r>
        <w:rPr>
          <w:rFonts w:eastAsia="Calibri"/>
        </w:rPr>
        <w:t>•</w:t>
      </w:r>
      <w:r>
        <w:rPr>
          <w:rFonts w:eastAsia="Calibri"/>
        </w:rPr>
        <w:tab/>
      </w:r>
      <w:r w:rsidRPr="00B01F5A">
        <w:rPr>
          <w:rFonts w:eastAsia="Calibri"/>
        </w:rPr>
        <w:t>Mit</w:t>
      </w:r>
      <w:r>
        <w:rPr>
          <w:rFonts w:eastAsia="Calibri"/>
        </w:rPr>
        <w:t xml:space="preserve">gliederbestand: 4ʼ487 </w:t>
      </w:r>
      <w:r w:rsidRPr="00B01F5A">
        <w:rPr>
          <w:rFonts w:eastAsia="Calibri"/>
        </w:rPr>
        <w:t>(am 31.12.2017)</w:t>
      </w:r>
    </w:p>
    <w:p w14:paraId="21A9A21A" w14:textId="77777777" w:rsidR="00B01F5A" w:rsidRPr="00B01F5A" w:rsidRDefault="00B01F5A" w:rsidP="00B01F5A">
      <w:pPr>
        <w:rPr>
          <w:rFonts w:eastAsia="Calibri"/>
        </w:rPr>
      </w:pPr>
    </w:p>
    <w:p w14:paraId="03BC8C67" w14:textId="07805CA2" w:rsidR="00B01F5A" w:rsidRPr="00B01F5A" w:rsidRDefault="00B01F5A" w:rsidP="00B01F5A">
      <w:pPr>
        <w:rPr>
          <w:rFonts w:eastAsia="Calibri"/>
          <w:b/>
        </w:rPr>
      </w:pPr>
      <w:r w:rsidRPr="00B01F5A">
        <w:rPr>
          <w:rFonts w:eastAsia="Calibri"/>
          <w:b/>
        </w:rPr>
        <w:t>Entwicklung Mitgliederzahlen</w:t>
      </w:r>
    </w:p>
    <w:p w14:paraId="7B2B9DCA" w14:textId="77777777" w:rsidR="00B01F5A" w:rsidRDefault="00B01F5A" w:rsidP="00B01F5A">
      <w:pPr>
        <w:rPr>
          <w:rFonts w:eastAsia="Calibri"/>
        </w:rPr>
      </w:pPr>
      <w:r>
        <w:rPr>
          <w:rFonts w:eastAsia="Calibri"/>
        </w:rPr>
        <w:t>•</w:t>
      </w:r>
      <w:r>
        <w:rPr>
          <w:rFonts w:eastAsia="Calibri"/>
        </w:rPr>
        <w:tab/>
      </w:r>
      <w:r w:rsidRPr="00B01F5A">
        <w:rPr>
          <w:rFonts w:eastAsia="Calibri"/>
        </w:rPr>
        <w:t>4ʼ487 (2017)</w:t>
      </w:r>
    </w:p>
    <w:p w14:paraId="22D189CF" w14:textId="77777777" w:rsidR="00B01F5A" w:rsidRDefault="00B01F5A" w:rsidP="00B01F5A">
      <w:pPr>
        <w:rPr>
          <w:rFonts w:eastAsia="Calibri"/>
        </w:rPr>
      </w:pPr>
      <w:r>
        <w:rPr>
          <w:rFonts w:eastAsia="Calibri"/>
        </w:rPr>
        <w:t>•</w:t>
      </w:r>
      <w:r>
        <w:rPr>
          <w:rFonts w:eastAsia="Calibri"/>
        </w:rPr>
        <w:tab/>
      </w:r>
      <w:r w:rsidRPr="00B01F5A">
        <w:rPr>
          <w:rFonts w:eastAsia="Calibri"/>
        </w:rPr>
        <w:t>4ʼ534 (2016)</w:t>
      </w:r>
    </w:p>
    <w:p w14:paraId="497501C4" w14:textId="3860D7BE" w:rsidR="00B01F5A" w:rsidRDefault="00B01F5A" w:rsidP="00B01F5A">
      <w:pPr>
        <w:rPr>
          <w:rFonts w:eastAsia="Calibri"/>
        </w:rPr>
      </w:pPr>
      <w:r>
        <w:rPr>
          <w:rFonts w:eastAsia="Calibri"/>
        </w:rPr>
        <w:t>•</w:t>
      </w:r>
      <w:r>
        <w:rPr>
          <w:rFonts w:eastAsia="Calibri"/>
        </w:rPr>
        <w:tab/>
      </w:r>
      <w:r w:rsidRPr="00B01F5A">
        <w:rPr>
          <w:rFonts w:eastAsia="Calibri"/>
        </w:rPr>
        <w:t>4ʼ548 (2015)</w:t>
      </w:r>
    </w:p>
    <w:p w14:paraId="6DFF2E17" w14:textId="735EE9FE" w:rsidR="003840EB" w:rsidRPr="003840EB" w:rsidRDefault="003840EB" w:rsidP="003840EB">
      <w:pPr>
        <w:pStyle w:val="berschrift1"/>
        <w:rPr>
          <w:rFonts w:eastAsia="Calibri"/>
        </w:rPr>
      </w:pPr>
      <w:bookmarkStart w:id="59" w:name="_Toc382042666"/>
      <w:r w:rsidRPr="003840EB">
        <w:rPr>
          <w:rFonts w:eastAsia="Calibri"/>
        </w:rPr>
        <w:lastRenderedPageBreak/>
        <w:t>Sektionen</w:t>
      </w:r>
      <w:bookmarkEnd w:id="59"/>
    </w:p>
    <w:p w14:paraId="71981B5E" w14:textId="270C2B6A" w:rsidR="003840EB" w:rsidRDefault="003840EB" w:rsidP="003840EB">
      <w:pPr>
        <w:pStyle w:val="berschrift2"/>
      </w:pPr>
      <w:bookmarkStart w:id="60" w:name="_Toc380236688"/>
      <w:bookmarkStart w:id="61" w:name="_Toc382042667"/>
      <w:r>
        <w:t>Plattform für Koordination und Informationsaustausch</w:t>
      </w:r>
      <w:bookmarkEnd w:id="60"/>
      <w:bookmarkEnd w:id="61"/>
    </w:p>
    <w:p w14:paraId="3FE98029" w14:textId="56C6FE08" w:rsidR="003840EB" w:rsidRPr="003840EB" w:rsidRDefault="003840EB" w:rsidP="003840EB">
      <w:pPr>
        <w:pStyle w:val="berschrift3"/>
        <w:rPr>
          <w:rFonts w:eastAsia="Calibri"/>
        </w:rPr>
      </w:pPr>
      <w:bookmarkStart w:id="62" w:name="_Toc382042668"/>
      <w:r>
        <w:rPr>
          <w:rFonts w:eastAsia="Calibri"/>
        </w:rPr>
        <w:t xml:space="preserve">Bericht des Präsidenten des </w:t>
      </w:r>
      <w:r w:rsidRPr="003840EB">
        <w:rPr>
          <w:rFonts w:eastAsia="Calibri"/>
        </w:rPr>
        <w:t>Sektionenrats</w:t>
      </w:r>
      <w:bookmarkEnd w:id="62"/>
    </w:p>
    <w:p w14:paraId="7BE68267" w14:textId="77777777" w:rsidR="003840EB" w:rsidRPr="003840EB" w:rsidRDefault="003840EB" w:rsidP="003840EB">
      <w:pPr>
        <w:rPr>
          <w:rFonts w:eastAsia="Calibri"/>
        </w:rPr>
      </w:pPr>
    </w:p>
    <w:p w14:paraId="55259DA1" w14:textId="03ADA2DE" w:rsidR="003840EB" w:rsidRPr="003840EB" w:rsidRDefault="003840EB" w:rsidP="003840EB">
      <w:pPr>
        <w:pStyle w:val="Lead"/>
        <w:rPr>
          <w:rFonts w:eastAsia="Calibri"/>
        </w:rPr>
      </w:pPr>
      <w:r>
        <w:rPr>
          <w:rFonts w:eastAsia="Calibri"/>
        </w:rPr>
        <w:t xml:space="preserve">Im Jahr 2017 trat der Sektionenrat als aus den Präsidentinnen und </w:t>
      </w:r>
      <w:r w:rsidRPr="003840EB">
        <w:rPr>
          <w:rFonts w:eastAsia="Calibri"/>
        </w:rPr>
        <w:t>Präsi</w:t>
      </w:r>
      <w:r>
        <w:rPr>
          <w:rFonts w:eastAsia="Calibri"/>
        </w:rPr>
        <w:t xml:space="preserve">denten der Sektionen bestehendes Verbandsorgan viermal zusammen. Im Zentrum standen die Beratung des SBV-Budgets, der Finanzpläne und der Strategien des </w:t>
      </w:r>
      <w:r w:rsidRPr="003840EB">
        <w:rPr>
          <w:rFonts w:eastAsia="Calibri"/>
        </w:rPr>
        <w:t>Verbandsvorstands.</w:t>
      </w:r>
    </w:p>
    <w:p w14:paraId="1F1D1F34" w14:textId="77777777" w:rsidR="003840EB" w:rsidRPr="003840EB" w:rsidRDefault="003840EB" w:rsidP="003840EB">
      <w:pPr>
        <w:rPr>
          <w:rFonts w:eastAsia="Calibri"/>
        </w:rPr>
      </w:pPr>
    </w:p>
    <w:p w14:paraId="0D0F0D28" w14:textId="4CA5EC2C" w:rsidR="003840EB" w:rsidRPr="003840EB" w:rsidRDefault="003840EB" w:rsidP="004D4131">
      <w:pPr>
        <w:rPr>
          <w:rFonts w:eastAsia="Calibri"/>
        </w:rPr>
      </w:pPr>
      <w:r w:rsidRPr="003840EB">
        <w:rPr>
          <w:rFonts w:eastAsia="Calibri"/>
        </w:rPr>
        <w:t xml:space="preserve">Der Sektionenrat (nachfolgend SR) ist eine Plattform für Koordination und Informationsaustausch nicht nur zur Förderung der Kommunikation zwischen den Sektionen untereinander, sondern auch jener zwischen den Sektionen und dem SBV. Diese Zielsetzung ist meinen Kolleginnen und Kollegen und mir persönlich beim Beitragen von Verbesserungsmöglichkeiten für den SBV äusserst wichtig. </w:t>
      </w:r>
    </w:p>
    <w:p w14:paraId="157877AC" w14:textId="77777777" w:rsidR="003840EB" w:rsidRPr="003840EB" w:rsidRDefault="003840EB" w:rsidP="004D4131">
      <w:pPr>
        <w:pStyle w:val="berschrift4"/>
      </w:pPr>
      <w:r w:rsidRPr="003840EB">
        <w:t>Leitbild-Überarbeitung</w:t>
      </w:r>
    </w:p>
    <w:p w14:paraId="4993C78B" w14:textId="5FE60ADE" w:rsidR="003840EB" w:rsidRPr="003840EB" w:rsidRDefault="003840EB" w:rsidP="003840EB">
      <w:pPr>
        <w:rPr>
          <w:rFonts w:eastAsia="Calibri"/>
        </w:rPr>
      </w:pPr>
      <w:r w:rsidRPr="003840EB">
        <w:rPr>
          <w:rFonts w:eastAsia="Calibri"/>
        </w:rPr>
        <w:t xml:space="preserve">Fürs </w:t>
      </w:r>
      <w:r w:rsidR="004D4131">
        <w:rPr>
          <w:rFonts w:eastAsia="Calibri"/>
        </w:rPr>
        <w:t>Erreichen einer guten Zusammen</w:t>
      </w:r>
      <w:r w:rsidRPr="003840EB">
        <w:rPr>
          <w:rFonts w:eastAsia="Calibri"/>
        </w:rPr>
        <w:t>arbeit, zur Festlegung allgemeingültiger Regeln und Werte sowie für die Schaffung eines günstigen Klimas bedarf es eines gem</w:t>
      </w:r>
      <w:r w:rsidR="004D4131">
        <w:rPr>
          <w:rFonts w:eastAsia="Calibri"/>
        </w:rPr>
        <w:t>einsamen Dokuments – unser SBV-</w:t>
      </w:r>
      <w:r w:rsidRPr="003840EB">
        <w:rPr>
          <w:rFonts w:eastAsia="Calibri"/>
        </w:rPr>
        <w:t>Leitbild. Angesichts der neuen Statuten von 201</w:t>
      </w:r>
      <w:r w:rsidR="004D4131">
        <w:rPr>
          <w:rFonts w:eastAsia="Calibri"/>
        </w:rPr>
        <w:t>3 wurde es nötig, auch das SBV-</w:t>
      </w:r>
      <w:r w:rsidRPr="003840EB">
        <w:rPr>
          <w:rFonts w:eastAsia="Calibri"/>
        </w:rPr>
        <w:t>Leitbild von 2006 zu überarbeiten. Es war mir ein Anliegen, mich im Berichtsjahr dieser Aufgabe im SR anzunehmen. Alle arbeiten wir in dieselbe Richtung: Konsistenz in unseren Forderungen, Bündelung und Fokussierung der Ressourcen und Mittel und gutes Einvernehmen von Sektionen und SBV-Organisation. Damit erreichen wir, dass unse</w:t>
      </w:r>
      <w:r w:rsidR="004D4131">
        <w:rPr>
          <w:rFonts w:eastAsia="Calibri"/>
        </w:rPr>
        <w:t>r Verband als nationale Selbst</w:t>
      </w:r>
      <w:r w:rsidRPr="003840EB">
        <w:rPr>
          <w:rFonts w:eastAsia="Calibri"/>
        </w:rPr>
        <w:t>hilfeorganisation blinder und sehbehinderter Menschen in der Öffentlichkeit ein stimmiges Bild abgibt und wir bestmöglich wahrgenommen werden.</w:t>
      </w:r>
    </w:p>
    <w:p w14:paraId="4D27D4E8" w14:textId="1FB6CDC1" w:rsidR="003840EB" w:rsidRPr="003840EB" w:rsidRDefault="003840EB" w:rsidP="003840EB">
      <w:pPr>
        <w:rPr>
          <w:rFonts w:eastAsia="Calibri"/>
        </w:rPr>
      </w:pPr>
      <w:r w:rsidRPr="003840EB">
        <w:rPr>
          <w:rFonts w:eastAsia="Calibri"/>
        </w:rPr>
        <w:t xml:space="preserve">An einem ausserordentlichen Sitzungstag diskutierte der SR Ende Oktober über das neue Leitbild des SBV in einer Atmosphäre des Respekts und der Solidarität zwischen den Sektionspräsidentinnen und -präsidenten. Die von einem externen Berater geleitete Sitzung resultierte in konstruktiven Vorschlägen mit dem Tenor, wonach die Sektionen im neuen Leitbild weitaus </w:t>
      </w:r>
      <w:r w:rsidRPr="003840EB">
        <w:rPr>
          <w:rFonts w:eastAsia="Calibri"/>
        </w:rPr>
        <w:lastRenderedPageBreak/>
        <w:t>stärker hervorgehoben und wertgeschätzt werden sol</w:t>
      </w:r>
      <w:r w:rsidR="004D4131">
        <w:rPr>
          <w:rFonts w:eastAsia="Calibri"/>
        </w:rPr>
        <w:t>len als in der Version von 2006.</w:t>
      </w:r>
    </w:p>
    <w:p w14:paraId="0C1FA6B2" w14:textId="347FE8F3" w:rsidR="003840EB" w:rsidRPr="003840EB" w:rsidRDefault="004D4131" w:rsidP="004D4131">
      <w:pPr>
        <w:pStyle w:val="berschrift4"/>
      </w:pPr>
      <w:r>
        <w:t xml:space="preserve">Leuchtturm-Projekt TWS </w:t>
      </w:r>
      <w:r w:rsidR="003840EB" w:rsidRPr="003840EB">
        <w:t>2017</w:t>
      </w:r>
    </w:p>
    <w:p w14:paraId="354AA90C" w14:textId="073AB550" w:rsidR="003840EB" w:rsidRPr="003840EB" w:rsidRDefault="003840EB" w:rsidP="003840EB">
      <w:pPr>
        <w:rPr>
          <w:rFonts w:eastAsia="Calibri"/>
        </w:rPr>
      </w:pPr>
      <w:r w:rsidRPr="003840EB">
        <w:rPr>
          <w:rFonts w:eastAsia="Calibri"/>
        </w:rPr>
        <w:t xml:space="preserve">Von zentraler Bedeutung ist unser wiederholtes Engagement am Tag des </w:t>
      </w:r>
      <w:proofErr w:type="spellStart"/>
      <w:r w:rsidRPr="003840EB">
        <w:rPr>
          <w:rFonts w:eastAsia="Calibri"/>
        </w:rPr>
        <w:t>Weissen</w:t>
      </w:r>
      <w:proofErr w:type="spellEnd"/>
      <w:r w:rsidRPr="003840EB">
        <w:rPr>
          <w:rFonts w:eastAsia="Calibri"/>
        </w:rPr>
        <w:t xml:space="preserve"> Stocks (TWS) – mit dem Ziel, die Präsenz unseres Verbands gegenüber der Öffentlichkeit, den Behörden und der Politik zu manifestieren. Im Berichtsjahr gelang uns dies mit einer nationalen Kundgebung auf dem Bundesplatz und in Partnerschaft mit den Lions anlässlich ihres 100-jährigen Bestehens weltweit. Mit dem TWS 2017 wurde ein von den Sektionsvertretungen vor drei Jah</w:t>
      </w:r>
      <w:r w:rsidR="004D4131">
        <w:rPr>
          <w:rFonts w:eastAsia="Calibri"/>
        </w:rPr>
        <w:t>ren initialisiertes Leuchtturm-</w:t>
      </w:r>
      <w:r w:rsidRPr="003840EB">
        <w:rPr>
          <w:rFonts w:eastAsia="Calibri"/>
        </w:rPr>
        <w:t xml:space="preserve">Projekt äusserst erfolgreich verwirklicht, das vom SR koordinativ begleitet wurde. </w:t>
      </w:r>
    </w:p>
    <w:p w14:paraId="0C43F58C" w14:textId="77777777" w:rsidR="003840EB" w:rsidRPr="003840EB" w:rsidRDefault="003840EB" w:rsidP="003840EB">
      <w:pPr>
        <w:rPr>
          <w:rFonts w:eastAsia="Calibri"/>
        </w:rPr>
      </w:pPr>
      <w:r w:rsidRPr="003840EB">
        <w:rPr>
          <w:rFonts w:eastAsia="Calibri"/>
        </w:rPr>
        <w:t xml:space="preserve">Laut Beschluss des SR sollen die Tage des </w:t>
      </w:r>
      <w:proofErr w:type="spellStart"/>
      <w:r w:rsidRPr="003840EB">
        <w:rPr>
          <w:rFonts w:eastAsia="Calibri"/>
        </w:rPr>
        <w:t>Weissen</w:t>
      </w:r>
      <w:proofErr w:type="spellEnd"/>
      <w:r w:rsidRPr="003840EB">
        <w:rPr>
          <w:rFonts w:eastAsia="Calibri"/>
        </w:rPr>
        <w:t xml:space="preserve"> Stocks der Jahre 2018 bis 2020 in den Regionen stattfinden. Das Motto könnte «der weisse Stock» sein, eventuell ergänzt durch den von unserer Sektion Waadt vorgeschlagenen Zusatz «Unsere Stadt entdecken». Eine Option wären überdies schweizweite Veranstaltungen im Abstand von fünf Jahren.</w:t>
      </w:r>
    </w:p>
    <w:p w14:paraId="262FBA94" w14:textId="2D6F0963" w:rsidR="003840EB" w:rsidRPr="003840EB" w:rsidRDefault="003840EB" w:rsidP="003840EB">
      <w:pPr>
        <w:rPr>
          <w:rFonts w:eastAsia="Calibri"/>
        </w:rPr>
      </w:pPr>
      <w:r w:rsidRPr="003840EB">
        <w:rPr>
          <w:rFonts w:eastAsia="Calibri"/>
        </w:rPr>
        <w:t xml:space="preserve">Der SR konnte 2017 unter anderem die Modalitäten für die Zusammenarbeit mit den Regionalkonferenzen für Menschen mit Behinderungen festlegen. Das Gremium hat ausserdem das vorgelegte Verbandsbudget mit einem Defizit von 1,3 Millionen Franken genehmigt. Ich bin zuversichtlich, dass der SBV in den kommenden Jahren die roten Ergebniszahlen in ein ausgeglichenes Resultat überführen wird. Ich denke, dass hierfür die Dienstleistungen für Mitglieder und Sektionen überdacht und optimiert werden müssen. In den Regionen können wir eine hervorragende Sensibilisierung und Interessenvertretung etablieren mit starkem logistischen und finanziellen Support durch die Geschäftsleitung unseres SBV. </w:t>
      </w:r>
    </w:p>
    <w:p w14:paraId="10157485" w14:textId="77777777" w:rsidR="003840EB" w:rsidRPr="003840EB" w:rsidRDefault="003840EB" w:rsidP="003840EB">
      <w:pPr>
        <w:rPr>
          <w:rFonts w:eastAsia="Calibri"/>
        </w:rPr>
      </w:pPr>
    </w:p>
    <w:p w14:paraId="18EA4505" w14:textId="2223C100" w:rsidR="003840EB" w:rsidRDefault="003840EB" w:rsidP="003840EB">
      <w:pPr>
        <w:rPr>
          <w:rFonts w:eastAsia="Calibri"/>
        </w:rPr>
      </w:pPr>
      <w:r w:rsidRPr="003840EB">
        <w:rPr>
          <w:rFonts w:eastAsia="Calibri"/>
        </w:rPr>
        <w:t>Gabriel Friche</w:t>
      </w:r>
    </w:p>
    <w:p w14:paraId="724A6ADE" w14:textId="77777777" w:rsidR="004D4131" w:rsidRPr="004D4131" w:rsidRDefault="004D4131" w:rsidP="004D4131">
      <w:pPr>
        <w:rPr>
          <w:rFonts w:eastAsia="Calibri"/>
        </w:rPr>
      </w:pPr>
    </w:p>
    <w:p w14:paraId="02744859" w14:textId="71D746FC" w:rsidR="004D4131" w:rsidRPr="004D4131" w:rsidRDefault="004D4131" w:rsidP="004D4131">
      <w:r w:rsidRPr="004D4131">
        <w:rPr>
          <w:rFonts w:eastAsia="Calibri"/>
        </w:rPr>
        <w:t xml:space="preserve">Bildlegende: </w:t>
      </w:r>
      <w:r>
        <w:t xml:space="preserve">Gabriel </w:t>
      </w:r>
      <w:r w:rsidRPr="004D4131">
        <w:t>Friche</w:t>
      </w:r>
      <w:r>
        <w:t xml:space="preserve"> Präsident des </w:t>
      </w:r>
      <w:r w:rsidRPr="004D4131">
        <w:t>Sektionenrats und der Sektion Jura.</w:t>
      </w:r>
    </w:p>
    <w:p w14:paraId="58BF096F" w14:textId="77777777" w:rsidR="004D4131" w:rsidRDefault="004D4131" w:rsidP="004D4131">
      <w:r w:rsidRPr="004D4131">
        <w:t xml:space="preserve">Bildlegende: Nationale Kundgebung auf dem Bundesplatz mit rund 1200 Teilnehmenden am Tag des </w:t>
      </w:r>
      <w:proofErr w:type="spellStart"/>
      <w:r w:rsidRPr="004D4131">
        <w:t>Weissen</w:t>
      </w:r>
      <w:proofErr w:type="spellEnd"/>
      <w:r w:rsidRPr="004D4131">
        <w:t xml:space="preserve"> Stocks 2017.</w:t>
      </w:r>
    </w:p>
    <w:p w14:paraId="33D9C895" w14:textId="77777777" w:rsidR="004D4131" w:rsidRDefault="004D4131" w:rsidP="004D4131"/>
    <w:p w14:paraId="2BF2B851" w14:textId="5A421F28" w:rsidR="004D4131" w:rsidRDefault="004D4131" w:rsidP="004D4131">
      <w:pPr>
        <w:pStyle w:val="berschrift2"/>
      </w:pPr>
      <w:bookmarkStart w:id="63" w:name="_Toc380236690"/>
      <w:bookmarkStart w:id="64" w:name="_Toc382042669"/>
      <w:r>
        <w:lastRenderedPageBreak/>
        <w:t>Sinnesreiche Erfahrungen im Sensorium Walkringen</w:t>
      </w:r>
      <w:bookmarkEnd w:id="63"/>
      <w:bookmarkEnd w:id="64"/>
    </w:p>
    <w:p w14:paraId="481D096C" w14:textId="10659EE0" w:rsidR="004D4131" w:rsidRPr="004D4131" w:rsidRDefault="004D4131" w:rsidP="004D4131">
      <w:pPr>
        <w:pStyle w:val="berschrift3"/>
        <w:rPr>
          <w:rFonts w:eastAsia="Calibri"/>
        </w:rPr>
      </w:pPr>
      <w:bookmarkStart w:id="65" w:name="_Toc382042670"/>
      <w:r>
        <w:rPr>
          <w:rFonts w:eastAsia="Calibri"/>
        </w:rPr>
        <w:t xml:space="preserve">Sektion </w:t>
      </w:r>
      <w:r w:rsidRPr="004D4131">
        <w:rPr>
          <w:rFonts w:eastAsia="Calibri"/>
        </w:rPr>
        <w:t>Waadt</w:t>
      </w:r>
      <w:bookmarkEnd w:id="65"/>
    </w:p>
    <w:p w14:paraId="258CB126" w14:textId="77777777" w:rsidR="004D4131" w:rsidRDefault="004D4131" w:rsidP="004D4131">
      <w:pPr>
        <w:rPr>
          <w:rFonts w:eastAsia="Calibri"/>
        </w:rPr>
      </w:pPr>
    </w:p>
    <w:p w14:paraId="0B7C8865" w14:textId="70C2D088" w:rsidR="004D4131" w:rsidRPr="004D4131" w:rsidRDefault="004D4131" w:rsidP="004D4131">
      <w:pPr>
        <w:pStyle w:val="Lead"/>
        <w:rPr>
          <w:rFonts w:eastAsia="Calibri"/>
        </w:rPr>
      </w:pPr>
      <w:r>
        <w:rPr>
          <w:rFonts w:eastAsia="Calibri"/>
        </w:rPr>
        <w:t xml:space="preserve">Gegen Ende Juni hat sich eine von Präsident Mario </w:t>
      </w:r>
      <w:proofErr w:type="spellStart"/>
      <w:r>
        <w:rPr>
          <w:rFonts w:eastAsia="Calibri"/>
        </w:rPr>
        <w:t>Golfetto</w:t>
      </w:r>
      <w:proofErr w:type="spellEnd"/>
      <w:r>
        <w:rPr>
          <w:rFonts w:eastAsia="Calibri"/>
        </w:rPr>
        <w:t xml:space="preserve"> angeführte Delegation der Sektion Waadt ins </w:t>
      </w:r>
      <w:r w:rsidRPr="004D4131">
        <w:rPr>
          <w:rFonts w:eastAsia="Calibri"/>
        </w:rPr>
        <w:t>Se</w:t>
      </w:r>
      <w:r>
        <w:rPr>
          <w:rFonts w:eastAsia="Calibri"/>
        </w:rPr>
        <w:t xml:space="preserve">nsorium im </w:t>
      </w:r>
      <w:proofErr w:type="spellStart"/>
      <w:r>
        <w:rPr>
          <w:rFonts w:eastAsia="Calibri"/>
        </w:rPr>
        <w:t>Rüttihubelbad</w:t>
      </w:r>
      <w:proofErr w:type="spellEnd"/>
      <w:r>
        <w:rPr>
          <w:rFonts w:eastAsia="Calibri"/>
        </w:rPr>
        <w:t xml:space="preserve"> bei Worb aufgemacht – für einen Ausflug, der ein aussergewöhnliches Sinneserlebnis </w:t>
      </w:r>
      <w:r w:rsidRPr="004D4131">
        <w:rPr>
          <w:rFonts w:eastAsia="Calibri"/>
        </w:rPr>
        <w:t>versprach.</w:t>
      </w:r>
    </w:p>
    <w:p w14:paraId="43893A59" w14:textId="77777777" w:rsidR="004D4131" w:rsidRPr="004D4131" w:rsidRDefault="004D4131" w:rsidP="004D4131">
      <w:pPr>
        <w:rPr>
          <w:rFonts w:eastAsia="Calibri"/>
        </w:rPr>
      </w:pPr>
    </w:p>
    <w:p w14:paraId="708A0336" w14:textId="3A361622" w:rsidR="004D4131" w:rsidRPr="004D4131" w:rsidRDefault="004D4131" w:rsidP="004D4131">
      <w:pPr>
        <w:rPr>
          <w:rFonts w:eastAsia="Calibri"/>
        </w:rPr>
      </w:pPr>
      <w:r w:rsidRPr="004D4131">
        <w:rPr>
          <w:rFonts w:eastAsia="Calibri"/>
        </w:rPr>
        <w:t xml:space="preserve">Mit siebzig überraschenden und unterhaltsamen Erlebnisstationen besteht </w:t>
      </w:r>
      <w:proofErr w:type="gramStart"/>
      <w:r w:rsidRPr="004D4131">
        <w:rPr>
          <w:rFonts w:eastAsia="Calibri"/>
        </w:rPr>
        <w:t>im 1986</w:t>
      </w:r>
      <w:proofErr w:type="gramEnd"/>
      <w:r w:rsidRPr="004D4131">
        <w:rPr>
          <w:rFonts w:eastAsia="Calibri"/>
        </w:rPr>
        <w:t xml:space="preserve"> begründeten Sensorium die Möglichkeit, auf spielerische Art die sinnliche Wahrnehmung zu aktivieren. Sich mit allen Sinnen selbst begegnen und die Naturge</w:t>
      </w:r>
      <w:r>
        <w:rPr>
          <w:rFonts w:eastAsia="Calibri"/>
        </w:rPr>
        <w:t xml:space="preserve">setze erforschen – dieses Motto </w:t>
      </w:r>
      <w:r w:rsidRPr="004D4131">
        <w:rPr>
          <w:rFonts w:eastAsia="Calibri"/>
        </w:rPr>
        <w:t xml:space="preserve">hat das Werk des Denkers, Künstlers und Pädagogen Hugo </w:t>
      </w:r>
      <w:proofErr w:type="spellStart"/>
      <w:r w:rsidRPr="004D4131">
        <w:rPr>
          <w:rFonts w:eastAsia="Calibri"/>
        </w:rPr>
        <w:t>Kükelhaus</w:t>
      </w:r>
      <w:proofErr w:type="spellEnd"/>
      <w:r w:rsidRPr="004D4131">
        <w:rPr>
          <w:rFonts w:eastAsia="Calibri"/>
        </w:rPr>
        <w:t xml:space="preserve"> (1900–1984) inspiriert, an dessen Arbeiten sich die Stiftung </w:t>
      </w:r>
      <w:proofErr w:type="spellStart"/>
      <w:r w:rsidRPr="004D4131">
        <w:rPr>
          <w:rFonts w:eastAsia="Calibri"/>
        </w:rPr>
        <w:t>Rüttihubelbad</w:t>
      </w:r>
      <w:proofErr w:type="spellEnd"/>
      <w:r w:rsidRPr="004D4131">
        <w:rPr>
          <w:rFonts w:eastAsia="Calibri"/>
        </w:rPr>
        <w:t xml:space="preserve"> beim Aufbau des Sensoriums in Walkringen am Rand des Emmentals orientierte.</w:t>
      </w:r>
    </w:p>
    <w:p w14:paraId="79AA1019" w14:textId="0E9661E4" w:rsidR="004D4131" w:rsidRPr="004D4131" w:rsidRDefault="004D4131" w:rsidP="004D4131">
      <w:pPr>
        <w:pStyle w:val="berschrift4"/>
      </w:pPr>
      <w:r>
        <w:t xml:space="preserve">Dunkelraum, </w:t>
      </w:r>
      <w:proofErr w:type="spellStart"/>
      <w:r>
        <w:t>Duftbaum</w:t>
      </w:r>
      <w:proofErr w:type="spellEnd"/>
      <w:r>
        <w:t xml:space="preserve">, </w:t>
      </w:r>
      <w:r w:rsidRPr="004D4131">
        <w:t>Klangschalen</w:t>
      </w:r>
    </w:p>
    <w:p w14:paraId="0C388BFE" w14:textId="3C93F81D" w:rsidR="004D4131" w:rsidRPr="004D4131" w:rsidRDefault="004D4131" w:rsidP="004D4131">
      <w:pPr>
        <w:rPr>
          <w:rFonts w:eastAsia="Calibri"/>
        </w:rPr>
      </w:pPr>
      <w:r w:rsidRPr="004D4131">
        <w:rPr>
          <w:rFonts w:eastAsia="Calibri"/>
        </w:rPr>
        <w:t xml:space="preserve">Das Sensorium gehört zum Sozial-, Kultur- und Tagungszentrum </w:t>
      </w:r>
      <w:proofErr w:type="spellStart"/>
      <w:r w:rsidRPr="004D4131">
        <w:rPr>
          <w:rFonts w:eastAsia="Calibri"/>
        </w:rPr>
        <w:t>Rüttihubelbad</w:t>
      </w:r>
      <w:proofErr w:type="spellEnd"/>
      <w:r w:rsidRPr="004D4131">
        <w:rPr>
          <w:rFonts w:eastAsia="Calibri"/>
        </w:rPr>
        <w:t xml:space="preserve"> und verfügt unter anderem über einen Dunkelraum, einen </w:t>
      </w:r>
      <w:proofErr w:type="spellStart"/>
      <w:r w:rsidRPr="004D4131">
        <w:rPr>
          <w:rFonts w:eastAsia="Calibri"/>
        </w:rPr>
        <w:t>Duftbaum</w:t>
      </w:r>
      <w:proofErr w:type="spellEnd"/>
      <w:r w:rsidRPr="004D4131">
        <w:rPr>
          <w:rFonts w:eastAsia="Calibri"/>
        </w:rPr>
        <w:t>, Stationen mit Gongs, Klangschalen oder Diffusoren. Mal waren es Schwingungen, mal Gerüche und Duftnoten zwischen «</w:t>
      </w:r>
      <w:proofErr w:type="spellStart"/>
      <w:r w:rsidRPr="004D4131">
        <w:rPr>
          <w:rFonts w:eastAsia="Calibri"/>
        </w:rPr>
        <w:t>Cenovis</w:t>
      </w:r>
      <w:proofErr w:type="spellEnd"/>
      <w:r w:rsidRPr="004D4131">
        <w:rPr>
          <w:rFonts w:eastAsia="Calibri"/>
        </w:rPr>
        <w:t>» und «Eukalyptus», die für ebenso sinnesreiche wie nachhaltig beeindruckende Erfahrun</w:t>
      </w:r>
      <w:r>
        <w:rPr>
          <w:rFonts w:eastAsia="Calibri"/>
        </w:rPr>
        <w:t xml:space="preserve">gen sorgten. Wer beispielsweise </w:t>
      </w:r>
      <w:r w:rsidRPr="004D4131">
        <w:rPr>
          <w:rFonts w:eastAsia="Calibri"/>
        </w:rPr>
        <w:t>mit nassen Händen über die Griffe der Wasserkla</w:t>
      </w:r>
      <w:r>
        <w:rPr>
          <w:rFonts w:eastAsia="Calibri"/>
        </w:rPr>
        <w:t xml:space="preserve">ngschalen strich, spürte zuerst </w:t>
      </w:r>
      <w:r w:rsidRPr="004D4131">
        <w:rPr>
          <w:rFonts w:eastAsia="Calibri"/>
        </w:rPr>
        <w:t>eine Sch</w:t>
      </w:r>
      <w:r>
        <w:rPr>
          <w:rFonts w:eastAsia="Calibri"/>
        </w:rPr>
        <w:t>wingung, ehe ein Ton zu verneh</w:t>
      </w:r>
      <w:r w:rsidRPr="004D4131">
        <w:rPr>
          <w:rFonts w:eastAsia="Calibri"/>
        </w:rPr>
        <w:t>men war. «Das Wasser scheint sich an der Oberfläche zu kräuseln», so die blinde Marianne. Auch der Barfussweg weckte Emotionen – von «Au!» und «Wow!» über «So schön!» bis zu «Gut, hier höre ich auf!» Und zum Abschluss des begeisternden Ausflugstages blieb selbstredend auch Zeit für ein Grill-Picknick im schattigen Park, das in der sommerlichen Junihitze für eine willkommene Siesta garantierte.</w:t>
      </w:r>
    </w:p>
    <w:p w14:paraId="35B22B08" w14:textId="77777777" w:rsidR="004D4131" w:rsidRPr="00480D9D" w:rsidRDefault="004D4131" w:rsidP="00480D9D"/>
    <w:p w14:paraId="6B2ED3B1" w14:textId="2E9E60EC" w:rsidR="00480D9D" w:rsidRDefault="00480D9D" w:rsidP="00480D9D">
      <w:r>
        <w:t xml:space="preserve">Bildlegende: </w:t>
      </w:r>
      <w:r w:rsidRPr="00480D9D">
        <w:t>Sch</w:t>
      </w:r>
      <w:r>
        <w:t xml:space="preserve">nüffeln erlaubt: Duftnoten </w:t>
      </w:r>
      <w:r w:rsidRPr="00480D9D">
        <w:t>ermitteln.</w:t>
      </w:r>
    </w:p>
    <w:p w14:paraId="0CF90645" w14:textId="77777777" w:rsidR="00480D9D" w:rsidRDefault="00480D9D" w:rsidP="00480D9D"/>
    <w:p w14:paraId="487231F3" w14:textId="1A5548C6" w:rsidR="00480D9D" w:rsidRDefault="00480D9D" w:rsidP="00480D9D">
      <w:pPr>
        <w:pStyle w:val="berschrift2"/>
      </w:pPr>
      <w:bookmarkStart w:id="66" w:name="_Toc380236692"/>
      <w:bookmarkStart w:id="67" w:name="_Toc382042671"/>
      <w:r>
        <w:lastRenderedPageBreak/>
        <w:t>«</w:t>
      </w:r>
      <w:proofErr w:type="spellStart"/>
      <w:r>
        <w:t>HandiCap</w:t>
      </w:r>
      <w:proofErr w:type="spellEnd"/>
      <w:r>
        <w:t xml:space="preserve"> </w:t>
      </w:r>
      <w:proofErr w:type="spellStart"/>
      <w:r>
        <w:t>sur</w:t>
      </w:r>
      <w:proofErr w:type="spellEnd"/>
      <w:r>
        <w:t xml:space="preserve"> la </w:t>
      </w:r>
      <w:proofErr w:type="spellStart"/>
      <w:r>
        <w:t>fête</w:t>
      </w:r>
      <w:proofErr w:type="spellEnd"/>
      <w:r>
        <w:t xml:space="preserve">» als Festtag der </w:t>
      </w:r>
      <w:r w:rsidRPr="00480D9D">
        <w:t>Integration</w:t>
      </w:r>
      <w:bookmarkEnd w:id="66"/>
      <w:bookmarkEnd w:id="67"/>
    </w:p>
    <w:p w14:paraId="2301B6B5" w14:textId="707360E4" w:rsidR="00480D9D" w:rsidRPr="00480D9D" w:rsidRDefault="00480D9D" w:rsidP="00480D9D">
      <w:pPr>
        <w:pStyle w:val="berschrift3"/>
        <w:rPr>
          <w:rFonts w:eastAsia="Calibri"/>
        </w:rPr>
      </w:pPr>
      <w:bookmarkStart w:id="68" w:name="_Toc382042672"/>
      <w:r>
        <w:rPr>
          <w:rFonts w:eastAsia="Calibri"/>
        </w:rPr>
        <w:t xml:space="preserve">Sektion </w:t>
      </w:r>
      <w:r w:rsidRPr="00480D9D">
        <w:rPr>
          <w:rFonts w:eastAsia="Calibri"/>
        </w:rPr>
        <w:t>Jura</w:t>
      </w:r>
      <w:bookmarkEnd w:id="68"/>
    </w:p>
    <w:p w14:paraId="13CB1306" w14:textId="77777777" w:rsidR="00480D9D" w:rsidRPr="00480D9D" w:rsidRDefault="00480D9D" w:rsidP="00480D9D">
      <w:pPr>
        <w:rPr>
          <w:rFonts w:eastAsia="Calibri"/>
        </w:rPr>
      </w:pPr>
    </w:p>
    <w:p w14:paraId="70A59BC7" w14:textId="44673981" w:rsidR="00480D9D" w:rsidRPr="00480D9D" w:rsidRDefault="00480D9D" w:rsidP="00480D9D">
      <w:pPr>
        <w:pStyle w:val="Lead"/>
        <w:rPr>
          <w:rFonts w:eastAsia="Calibri"/>
        </w:rPr>
      </w:pPr>
      <w:r>
        <w:rPr>
          <w:rFonts w:eastAsia="Calibri"/>
        </w:rPr>
        <w:t>Anlässlich der fünften Ausgabe von «</w:t>
      </w:r>
      <w:proofErr w:type="spellStart"/>
      <w:r>
        <w:rPr>
          <w:rFonts w:eastAsia="Calibri"/>
        </w:rPr>
        <w:t>HandiCap</w:t>
      </w:r>
      <w:proofErr w:type="spellEnd"/>
      <w:r>
        <w:rPr>
          <w:rFonts w:eastAsia="Calibri"/>
        </w:rPr>
        <w:t xml:space="preserve"> </w:t>
      </w:r>
      <w:proofErr w:type="spellStart"/>
      <w:r>
        <w:rPr>
          <w:rFonts w:eastAsia="Calibri"/>
        </w:rPr>
        <w:t>sur</w:t>
      </w:r>
      <w:proofErr w:type="spellEnd"/>
      <w:r>
        <w:rPr>
          <w:rFonts w:eastAsia="Calibri"/>
        </w:rPr>
        <w:t xml:space="preserve"> la </w:t>
      </w:r>
      <w:proofErr w:type="spellStart"/>
      <w:r>
        <w:rPr>
          <w:rFonts w:eastAsia="Calibri"/>
        </w:rPr>
        <w:t>fête</w:t>
      </w:r>
      <w:proofErr w:type="spellEnd"/>
      <w:r>
        <w:rPr>
          <w:rFonts w:eastAsia="Calibri"/>
        </w:rPr>
        <w:t xml:space="preserve">», erstmals vor dem Bahnhof Delsberg, folgten die Sektion und die Beratungsstelle des SBV einer </w:t>
      </w:r>
      <w:r w:rsidRPr="00480D9D">
        <w:rPr>
          <w:rFonts w:eastAsia="Calibri"/>
        </w:rPr>
        <w:t>E</w:t>
      </w:r>
      <w:r>
        <w:rPr>
          <w:rFonts w:eastAsia="Calibri"/>
        </w:rPr>
        <w:t xml:space="preserve">inladung des Forums Handicap Jura und konnten rund zwanzig Animatorinnen und Animatoren mobilisieren – für einen Traditionsanlass, der Menschen </w:t>
      </w:r>
      <w:r w:rsidRPr="00480D9D">
        <w:rPr>
          <w:rFonts w:eastAsia="Calibri"/>
        </w:rPr>
        <w:t>verbindet.</w:t>
      </w:r>
    </w:p>
    <w:p w14:paraId="1C560FE4" w14:textId="77777777" w:rsidR="00480D9D" w:rsidRPr="00480D9D" w:rsidRDefault="00480D9D" w:rsidP="00480D9D">
      <w:pPr>
        <w:rPr>
          <w:rFonts w:eastAsia="Calibri"/>
        </w:rPr>
      </w:pPr>
    </w:p>
    <w:p w14:paraId="6A4D6848" w14:textId="5A3D1E88" w:rsidR="00480D9D" w:rsidRPr="00480D9D" w:rsidRDefault="00480D9D" w:rsidP="00480D9D">
      <w:pPr>
        <w:rPr>
          <w:rFonts w:eastAsia="Calibri"/>
        </w:rPr>
      </w:pPr>
      <w:r w:rsidRPr="00480D9D">
        <w:rPr>
          <w:rFonts w:eastAsia="Calibri"/>
        </w:rPr>
        <w:t>Das Forum Handicap Jura will die Integration von Menschen mit Behinderung verbessern. 28 Verbände und Institutionen des Kantons versammelten sich Mitte Juni in Delsberg, um gemeinsam einen Festtag zu feiern. Die Sektion und die Beratungsstelle Jura des SBV hatten für «</w:t>
      </w:r>
      <w:proofErr w:type="spellStart"/>
      <w:r w:rsidRPr="00480D9D">
        <w:rPr>
          <w:rFonts w:eastAsia="Calibri"/>
        </w:rPr>
        <w:t>HandiCap</w:t>
      </w:r>
      <w:proofErr w:type="spellEnd"/>
      <w:r w:rsidRPr="00480D9D">
        <w:rPr>
          <w:rFonts w:eastAsia="Calibri"/>
        </w:rPr>
        <w:t xml:space="preserve"> </w:t>
      </w:r>
      <w:proofErr w:type="spellStart"/>
      <w:r w:rsidRPr="00480D9D">
        <w:rPr>
          <w:rFonts w:eastAsia="Calibri"/>
        </w:rPr>
        <w:t>sur</w:t>
      </w:r>
      <w:proofErr w:type="spellEnd"/>
      <w:r w:rsidRPr="00480D9D">
        <w:rPr>
          <w:rFonts w:eastAsia="Calibri"/>
        </w:rPr>
        <w:t xml:space="preserve"> la </w:t>
      </w:r>
      <w:proofErr w:type="spellStart"/>
      <w:r w:rsidRPr="00480D9D">
        <w:rPr>
          <w:rFonts w:eastAsia="Calibri"/>
        </w:rPr>
        <w:t>fête</w:t>
      </w:r>
      <w:proofErr w:type="spellEnd"/>
      <w:r w:rsidRPr="00480D9D">
        <w:rPr>
          <w:rFonts w:eastAsia="Calibri"/>
        </w:rPr>
        <w:t>» einen Stand als Ort der Begegnung gestaltet, der ganz dem Spielen gewidmet war. Da gab es etwa Spielkarten mit Blindenschrift oder vier Flaschen mit einer Flüssigkeit in einer jeweils anderen Farbe zu entdecken und dabei auch zu erfahren, dass gefärbtes Wass</w:t>
      </w:r>
      <w:r>
        <w:rPr>
          <w:rFonts w:eastAsia="Calibri"/>
        </w:rPr>
        <w:t>er die Wahrnehmung beeinflusst.</w:t>
      </w:r>
    </w:p>
    <w:p w14:paraId="36A67B6E" w14:textId="58396EBC" w:rsidR="00480D9D" w:rsidRPr="00480D9D" w:rsidRDefault="00480D9D" w:rsidP="00480D9D">
      <w:pPr>
        <w:pStyle w:val="berschrift4"/>
      </w:pPr>
      <w:r w:rsidRPr="00480D9D">
        <w:t>Blind sortierte Socken</w:t>
      </w:r>
    </w:p>
    <w:p w14:paraId="2BDA0CAB" w14:textId="77777777" w:rsidR="00480D9D" w:rsidRPr="00480D9D" w:rsidRDefault="00480D9D" w:rsidP="00480D9D">
      <w:pPr>
        <w:rPr>
          <w:rFonts w:eastAsia="Calibri"/>
        </w:rPr>
      </w:pPr>
      <w:r w:rsidRPr="00480D9D">
        <w:rPr>
          <w:rFonts w:eastAsia="Calibri"/>
        </w:rPr>
        <w:t>Beim Publikum besonders begehrt war zudem ein Spiel, das Einblick in den Alltag von Blinden und Sehbehinderten gewährte. Es galt, mit verbundenen Augen vier Paar dunkelfarbene Socken zu sortieren. Auf ebenfalls grosses Interesse stiessen die bereitliegenden Simulationsbrillen und die Möglichkeit, mit verbundenen Augen das neue Leitliniensystem beim Bahnhof Delsberg auszuprobieren. Und derweil die auch präsente Stiftung AccessAbility technische Lösungen vorstellte, konnten sich nicht nur junge Besucher Name und Adresse in Braille aushändigen lassen. Das Fest machte so Menschen mit Behinderung sichtbar und ermöglichte einen bereichernden Austausch mit über 3000 Besucherinnen und Besuchern.</w:t>
      </w:r>
    </w:p>
    <w:p w14:paraId="54D5A2D4" w14:textId="77777777" w:rsidR="00480D9D" w:rsidRPr="00480D9D" w:rsidRDefault="00480D9D" w:rsidP="00480D9D"/>
    <w:p w14:paraId="382F6246" w14:textId="77777777" w:rsidR="00480D9D" w:rsidRPr="00480D9D" w:rsidRDefault="00480D9D" w:rsidP="00480D9D">
      <w:r w:rsidRPr="00480D9D">
        <w:t>Bildlegende: Ort der Begegnung: der Stand des SBV beim Bahnhof Delsberg.</w:t>
      </w:r>
    </w:p>
    <w:p w14:paraId="0CD9EDFA" w14:textId="77777777" w:rsidR="00480D9D" w:rsidRDefault="00480D9D" w:rsidP="00480D9D"/>
    <w:p w14:paraId="61AE1106" w14:textId="675296ED" w:rsidR="00480D9D" w:rsidRPr="00480D9D" w:rsidRDefault="00480D9D" w:rsidP="00480D9D">
      <w:pPr>
        <w:pStyle w:val="berschrift2"/>
      </w:pPr>
      <w:bookmarkStart w:id="69" w:name="_Toc380236694"/>
      <w:bookmarkStart w:id="70" w:name="_Toc382042673"/>
      <w:r>
        <w:lastRenderedPageBreak/>
        <w:t xml:space="preserve">Brienzer </w:t>
      </w:r>
      <w:r w:rsidRPr="00480D9D">
        <w:t>Ho</w:t>
      </w:r>
      <w:r>
        <w:t xml:space="preserve">lzbildhauerei samt </w:t>
      </w:r>
      <w:r w:rsidRPr="00480D9D">
        <w:t>Naturschauspiel</w:t>
      </w:r>
      <w:bookmarkEnd w:id="69"/>
      <w:bookmarkEnd w:id="70"/>
    </w:p>
    <w:p w14:paraId="2B594F14" w14:textId="66E9BE04" w:rsidR="00480D9D" w:rsidRPr="00480D9D" w:rsidRDefault="00480D9D" w:rsidP="00480D9D">
      <w:pPr>
        <w:pStyle w:val="berschrift3"/>
        <w:rPr>
          <w:rFonts w:eastAsia="Calibri"/>
        </w:rPr>
      </w:pPr>
      <w:bookmarkStart w:id="71" w:name="_Toc382042674"/>
      <w:r>
        <w:rPr>
          <w:rFonts w:eastAsia="Calibri"/>
        </w:rPr>
        <w:t xml:space="preserve">Sektion </w:t>
      </w:r>
      <w:r w:rsidRPr="00480D9D">
        <w:rPr>
          <w:rFonts w:eastAsia="Calibri"/>
        </w:rPr>
        <w:t>Bern</w:t>
      </w:r>
      <w:bookmarkEnd w:id="71"/>
    </w:p>
    <w:p w14:paraId="1C3B7A0D" w14:textId="77777777" w:rsidR="00480D9D" w:rsidRPr="00480D9D" w:rsidRDefault="00480D9D" w:rsidP="00480D9D">
      <w:pPr>
        <w:rPr>
          <w:rFonts w:eastAsia="Calibri"/>
        </w:rPr>
      </w:pPr>
    </w:p>
    <w:p w14:paraId="30C5F8A6" w14:textId="2C6D300E" w:rsidR="00480D9D" w:rsidRPr="00480D9D" w:rsidRDefault="00480D9D" w:rsidP="00480D9D">
      <w:pPr>
        <w:rPr>
          <w:rFonts w:eastAsia="Calibri"/>
        </w:rPr>
      </w:pPr>
      <w:r>
        <w:rPr>
          <w:rFonts w:eastAsia="Calibri"/>
        </w:rPr>
        <w:t xml:space="preserve">Mit dem Besuch einer traditionsreichen Holzbildhauerei-Werkstatt in Brienz und der stiebenden Giessbachfälle hat sich eine Ausflugsgruppe der Sektion Bern Ende Juni einen genussreichen Tag am und über dem Brienzersee </w:t>
      </w:r>
      <w:r w:rsidRPr="00480D9D">
        <w:rPr>
          <w:rFonts w:eastAsia="Calibri"/>
        </w:rPr>
        <w:t>gegönnt.</w:t>
      </w:r>
    </w:p>
    <w:p w14:paraId="35E0CD6D" w14:textId="2F685D08" w:rsidR="00480D9D" w:rsidRPr="00480D9D" w:rsidRDefault="00480D9D" w:rsidP="00480D9D">
      <w:pPr>
        <w:rPr>
          <w:rFonts w:eastAsia="Calibri"/>
        </w:rPr>
      </w:pPr>
      <w:r w:rsidRPr="00480D9D">
        <w:rPr>
          <w:rFonts w:eastAsia="Calibri"/>
        </w:rPr>
        <w:t xml:space="preserve">Erstes Ziel war die Holzbildhauerei </w:t>
      </w:r>
      <w:proofErr w:type="spellStart"/>
      <w:r w:rsidRPr="00480D9D">
        <w:rPr>
          <w:rFonts w:eastAsia="Calibri"/>
        </w:rPr>
        <w:t>Huggler</w:t>
      </w:r>
      <w:proofErr w:type="spellEnd"/>
      <w:r w:rsidRPr="00480D9D">
        <w:rPr>
          <w:rFonts w:eastAsia="Calibri"/>
        </w:rPr>
        <w:t xml:space="preserve"> in der Brunngasse – auch schon als «schönste Gasse Europas» ausgezeichnet – mit ihren schmucken Häusern, die Holzschnitzereien zieren. Brienz ist denn auch als </w:t>
      </w:r>
      <w:proofErr w:type="spellStart"/>
      <w:r w:rsidRPr="00480D9D">
        <w:rPr>
          <w:rFonts w:eastAsia="Calibri"/>
        </w:rPr>
        <w:t>Schnitzerdorf</w:t>
      </w:r>
      <w:proofErr w:type="spellEnd"/>
      <w:r w:rsidRPr="00480D9D">
        <w:rPr>
          <w:rFonts w:eastAsia="Calibri"/>
        </w:rPr>
        <w:t xml:space="preserve"> mit langer Trad</w:t>
      </w:r>
      <w:r>
        <w:rPr>
          <w:rFonts w:eastAsia="Calibri"/>
        </w:rPr>
        <w:t>i</w:t>
      </w:r>
      <w:r w:rsidRPr="00480D9D">
        <w:rPr>
          <w:rFonts w:eastAsia="Calibri"/>
        </w:rPr>
        <w:t xml:space="preserve">tion in der Holzbearbeitung bekannt und verfügt heute noch über eine </w:t>
      </w:r>
      <w:proofErr w:type="spellStart"/>
      <w:r w:rsidRPr="00480D9D">
        <w:rPr>
          <w:rFonts w:eastAsia="Calibri"/>
        </w:rPr>
        <w:t>Schnitzerschule</w:t>
      </w:r>
      <w:proofErr w:type="spellEnd"/>
      <w:r w:rsidRPr="00480D9D">
        <w:rPr>
          <w:rFonts w:eastAsia="Calibri"/>
        </w:rPr>
        <w:t xml:space="preserve"> und die einzige Fachschule für Geigenbau in der Schweiz. Im intensiv nach Holz duftenden Werkstattgebäude des vor über hundert Jahren begründeten Unternehmens hat sich Geschäftsführer Heinz Linder Zeit genommen, um den Besuchern von der Geschichte des Handwerks zu erzählen, das auf das Hungerjahr 1816 zurückgeht und einst für Bauern ein Zubrot war. Seither ist die Holzbildhauerei zu einem soliden Industriezweig geworden – für den auf Krippen- und Tierf</w:t>
      </w:r>
      <w:r>
        <w:rPr>
          <w:rFonts w:eastAsia="Calibri"/>
        </w:rPr>
        <w:t>iguren sowie Volkstypen spezia</w:t>
      </w:r>
      <w:r w:rsidRPr="00480D9D">
        <w:rPr>
          <w:rFonts w:eastAsia="Calibri"/>
        </w:rPr>
        <w:t xml:space="preserve">lisierten Traditionsbetrieb </w:t>
      </w:r>
      <w:proofErr w:type="spellStart"/>
      <w:r w:rsidRPr="00480D9D">
        <w:rPr>
          <w:rFonts w:eastAsia="Calibri"/>
        </w:rPr>
        <w:t>Huggler</w:t>
      </w:r>
      <w:proofErr w:type="spellEnd"/>
      <w:r w:rsidRPr="00480D9D">
        <w:rPr>
          <w:rFonts w:eastAsia="Calibri"/>
        </w:rPr>
        <w:t xml:space="preserve"> mit weltweitem Verkauf der, im Unterschied etwa zum Tirol, ausschliesslich von Hand gefertigten Produkte.</w:t>
      </w:r>
    </w:p>
    <w:p w14:paraId="2875818D" w14:textId="2EF23159" w:rsidR="00480D9D" w:rsidRPr="00480D9D" w:rsidRDefault="00480D9D" w:rsidP="00480D9D">
      <w:pPr>
        <w:pStyle w:val="berschrift4"/>
      </w:pPr>
      <w:r>
        <w:t xml:space="preserve">Anschauungsunterricht </w:t>
      </w:r>
      <w:r w:rsidRPr="00480D9D">
        <w:t>in</w:t>
      </w:r>
      <w:r>
        <w:t xml:space="preserve"> </w:t>
      </w:r>
      <w:r w:rsidRPr="00480D9D">
        <w:t>Geduldsarbeit</w:t>
      </w:r>
    </w:p>
    <w:p w14:paraId="3EF7C1BC" w14:textId="13CD1BF7" w:rsidR="00480D9D" w:rsidRDefault="00480D9D" w:rsidP="00480D9D">
      <w:pPr>
        <w:rPr>
          <w:rFonts w:eastAsia="Calibri"/>
        </w:rPr>
      </w:pPr>
      <w:r w:rsidRPr="00480D9D">
        <w:rPr>
          <w:rFonts w:eastAsia="Calibri"/>
        </w:rPr>
        <w:t xml:space="preserve">Nach weiteren aufschlussreichen Ausführungen von Holzbildhauer-Meister Walter </w:t>
      </w:r>
      <w:proofErr w:type="spellStart"/>
      <w:r w:rsidRPr="00480D9D">
        <w:rPr>
          <w:rFonts w:eastAsia="Calibri"/>
        </w:rPr>
        <w:t>Zeier</w:t>
      </w:r>
      <w:proofErr w:type="spellEnd"/>
      <w:r w:rsidRPr="00480D9D">
        <w:rPr>
          <w:rFonts w:eastAsia="Calibri"/>
        </w:rPr>
        <w:t xml:space="preserve"> etwa zur Herstellung vorgebohrter und gefräster Rohlinge sowie aus dem Holz gehauener Einzelanfertigungen mit rund hundert verschiedenen Schnitzmessern oder zur Verwendung von einheimischem, bis zu sechs Jahren gelagertem Lindenholz hat der Werkstattbesuch vorab auch Gelegenheit zum Ertasten sowohl von Rohlingen wie auch von verkaufsbereiten Figuren gegeben. Die Möglichkeit, einem erfahrenen Holzbildhauer wie </w:t>
      </w:r>
      <w:proofErr w:type="spellStart"/>
      <w:r w:rsidRPr="00480D9D">
        <w:rPr>
          <w:rFonts w:eastAsia="Calibri"/>
        </w:rPr>
        <w:t>Menk</w:t>
      </w:r>
      <w:proofErr w:type="spellEnd"/>
      <w:r w:rsidRPr="00480D9D">
        <w:rPr>
          <w:rFonts w:eastAsia="Calibri"/>
        </w:rPr>
        <w:t xml:space="preserve"> Schild über die Schulter schauen zu können, wiederum war nichts weniger als An</w:t>
      </w:r>
      <w:r>
        <w:rPr>
          <w:rFonts w:eastAsia="Calibri"/>
        </w:rPr>
        <w:t>schauungsunterricht in Gedulds</w:t>
      </w:r>
      <w:r w:rsidRPr="00480D9D">
        <w:rPr>
          <w:rFonts w:eastAsia="Calibri"/>
        </w:rPr>
        <w:t>arbeit, die kaum Fehler verzeiht. Nachdem e</w:t>
      </w:r>
      <w:r>
        <w:rPr>
          <w:rFonts w:eastAsia="Calibri"/>
        </w:rPr>
        <w:t>in Abstecher ins nahe Verkaufs</w:t>
      </w:r>
      <w:r w:rsidRPr="00480D9D">
        <w:rPr>
          <w:rFonts w:eastAsia="Calibri"/>
        </w:rPr>
        <w:t>geschäft nochmals die ganze Bandbreite der Holzbild</w:t>
      </w:r>
      <w:r>
        <w:rPr>
          <w:rFonts w:eastAsia="Calibri"/>
        </w:rPr>
        <w:t xml:space="preserve">hauerei bis hin zu ornamentalen </w:t>
      </w:r>
      <w:r w:rsidRPr="00480D9D">
        <w:rPr>
          <w:rFonts w:eastAsia="Calibri"/>
        </w:rPr>
        <w:t>Arbeiten und Wappen aufgezeigt hatte, war indes auch schon die Zeit gekommen, um mit dem historischen Salon-Raddampfer «</w:t>
      </w:r>
      <w:proofErr w:type="spellStart"/>
      <w:r w:rsidRPr="00480D9D">
        <w:rPr>
          <w:rFonts w:eastAsia="Calibri"/>
        </w:rPr>
        <w:t>Lötschberg</w:t>
      </w:r>
      <w:proofErr w:type="spellEnd"/>
      <w:r w:rsidRPr="00480D9D">
        <w:rPr>
          <w:rFonts w:eastAsia="Calibri"/>
        </w:rPr>
        <w:t xml:space="preserve">» die Giessbachfälle und damit ein beeindruckendes </w:t>
      </w:r>
      <w:r w:rsidRPr="00480D9D">
        <w:rPr>
          <w:rFonts w:eastAsia="Calibri"/>
        </w:rPr>
        <w:lastRenderedPageBreak/>
        <w:t xml:space="preserve">Naturschauspiel anzusteuern – Fahrt mit der ältesten Standseilbahn Europas, Mittagessen im restaurierten Jugendstil-Grandhotel Giessbach und anschliessender Spaziergang zum tosenden Giessbach inbegriffen. Die Rückfahrt per Schiff bis nach Interlaken sodann war nichts weniger als angenehmer Ausklang eines auch wetterbedingt </w:t>
      </w:r>
      <w:proofErr w:type="gramStart"/>
      <w:r w:rsidRPr="00480D9D">
        <w:rPr>
          <w:rFonts w:eastAsia="Calibri"/>
        </w:rPr>
        <w:t>tollen</w:t>
      </w:r>
      <w:proofErr w:type="gramEnd"/>
      <w:r w:rsidRPr="00480D9D">
        <w:rPr>
          <w:rFonts w:eastAsia="Calibri"/>
        </w:rPr>
        <w:t xml:space="preserve"> Ausflugstags, der gegen Abend zurück in die Bundesstadt geführt hat.</w:t>
      </w:r>
    </w:p>
    <w:p w14:paraId="3EB69425" w14:textId="77777777" w:rsidR="00480D9D" w:rsidRPr="00480D9D" w:rsidRDefault="00480D9D" w:rsidP="00480D9D">
      <w:pPr>
        <w:rPr>
          <w:rFonts w:eastAsia="Calibri"/>
        </w:rPr>
      </w:pPr>
    </w:p>
    <w:p w14:paraId="2C7E2690" w14:textId="365EB4E2" w:rsidR="00480D9D" w:rsidRPr="00480D9D" w:rsidRDefault="00480D9D" w:rsidP="00480D9D">
      <w:r w:rsidRPr="00480D9D">
        <w:rPr>
          <w:rFonts w:eastAsia="Calibri"/>
        </w:rPr>
        <w:t xml:space="preserve">Bildlegende: </w:t>
      </w:r>
      <w:r w:rsidRPr="00480D9D">
        <w:t>Begutachten und ertasten einer Krippenfigur.</w:t>
      </w:r>
    </w:p>
    <w:p w14:paraId="7207F569" w14:textId="77777777" w:rsidR="00480D9D" w:rsidRPr="00480D9D" w:rsidRDefault="00480D9D" w:rsidP="00480D9D">
      <w:r w:rsidRPr="00480D9D">
        <w:t xml:space="preserve">Bildlegende: Das Grandhotel Giessbach hinter dem </w:t>
      </w:r>
      <w:proofErr w:type="spellStart"/>
      <w:r w:rsidRPr="00480D9D">
        <w:t>Gischtschleier</w:t>
      </w:r>
      <w:proofErr w:type="spellEnd"/>
      <w:r w:rsidRPr="00480D9D">
        <w:t xml:space="preserve"> des Wasserfalls.</w:t>
      </w:r>
    </w:p>
    <w:p w14:paraId="7E9A206D" w14:textId="79DAE5B0" w:rsidR="00480D9D" w:rsidRDefault="00480D9D" w:rsidP="00480D9D"/>
    <w:p w14:paraId="51673AF3" w14:textId="77777777" w:rsidR="002C6B14" w:rsidRPr="002C6B14" w:rsidRDefault="002C6B14" w:rsidP="00594E30">
      <w:pPr>
        <w:pStyle w:val="berschrift1"/>
      </w:pPr>
      <w:bookmarkStart w:id="72" w:name="_Toc382042675"/>
      <w:r w:rsidRPr="002C6B14">
        <w:t>Engagement</w:t>
      </w:r>
      <w:bookmarkEnd w:id="72"/>
    </w:p>
    <w:p w14:paraId="29BAC2B6" w14:textId="3A208391" w:rsidR="002C6B14" w:rsidRPr="00594E30" w:rsidRDefault="002C6B14" w:rsidP="00594E30">
      <w:pPr>
        <w:pStyle w:val="berschrift2"/>
      </w:pPr>
      <w:bookmarkStart w:id="73" w:name="_Toc380236697"/>
      <w:bookmarkStart w:id="74" w:name="_Toc382042676"/>
      <w:r w:rsidRPr="00594E30">
        <w:t>Vorbildliches Schulungsvideo</w:t>
      </w:r>
      <w:bookmarkEnd w:id="73"/>
      <w:bookmarkEnd w:id="74"/>
    </w:p>
    <w:p w14:paraId="15912109" w14:textId="5C8F499D" w:rsidR="006477E2" w:rsidRPr="00594E30" w:rsidRDefault="006477E2" w:rsidP="00594E30">
      <w:pPr>
        <w:rPr>
          <w:rFonts w:eastAsia="Calibri"/>
        </w:rPr>
      </w:pPr>
      <w:r w:rsidRPr="00594E30">
        <w:rPr>
          <w:rFonts w:eastAsia="Calibri"/>
        </w:rPr>
        <w:t>Der SBV konnte ein Schulungsvideo für Zugbegleiter, Verkaufspersonal und weitere Mitarbeitende der SBB mitgestalten. Menschen mit einer Behinderung schätzen es, wenn sie als Reisende freundlich angesprochen werden und auch sonst auf eine umsichtige Unterstützung vertrauen können. Die SBB haben dies erkannt und mit der Beteiligung des SBV ein Schulungsvideo realisiert, das ihr Personal in drei Sprachversionen mit aufschlussreichen Statements für die Anliegen und Bedürfnisse von Blinden und Sehbehinderten im öffentlichen Verkehr sensibilisiert. So leistet das Video einen wertvollen Beitrag an den Miteinbezug von Menschen mit Einschränkungen in die Gesellschaft. Die bisher einzigartige löbliche Initiative eines Schweizer Grossunternehmens empfiehlt der SBV anderen Dienstleistern wie Banken oder etwa der Post zur Nachahmung.</w:t>
      </w:r>
    </w:p>
    <w:p w14:paraId="1B8E7536" w14:textId="60F2C57D" w:rsidR="00594E30" w:rsidRPr="00594E30" w:rsidRDefault="00594E30" w:rsidP="00594E30">
      <w:pPr>
        <w:pStyle w:val="berschrift2"/>
        <w:rPr>
          <w:rFonts w:eastAsia="Calibri"/>
        </w:rPr>
      </w:pPr>
      <w:bookmarkStart w:id="75" w:name="_Toc380236698"/>
      <w:bookmarkStart w:id="76" w:name="_Toc382042677"/>
      <w:r>
        <w:rPr>
          <w:rFonts w:eastAsia="Calibri"/>
        </w:rPr>
        <w:t xml:space="preserve">Grossaufmarsch auf dem </w:t>
      </w:r>
      <w:r w:rsidRPr="00594E30">
        <w:rPr>
          <w:rFonts w:eastAsia="Calibri"/>
        </w:rPr>
        <w:t>Bundesplatz</w:t>
      </w:r>
      <w:bookmarkEnd w:id="75"/>
      <w:bookmarkEnd w:id="76"/>
    </w:p>
    <w:p w14:paraId="584AD213" w14:textId="5BFD5997" w:rsidR="008B3450" w:rsidRPr="008B3450" w:rsidRDefault="008B3450" w:rsidP="008B3450">
      <w:pPr>
        <w:rPr>
          <w:rFonts w:eastAsia="Calibri"/>
        </w:rPr>
      </w:pPr>
      <w:r w:rsidRPr="008B3450">
        <w:rPr>
          <w:rFonts w:eastAsia="Calibri"/>
        </w:rPr>
        <w:t xml:space="preserve">Ausserordentlich erfolgreicher Tag des </w:t>
      </w:r>
      <w:proofErr w:type="spellStart"/>
      <w:r w:rsidRPr="008B3450">
        <w:rPr>
          <w:rFonts w:eastAsia="Calibri"/>
        </w:rPr>
        <w:t>Weissen</w:t>
      </w:r>
      <w:proofErr w:type="spellEnd"/>
      <w:r w:rsidRPr="008B3450">
        <w:rPr>
          <w:rFonts w:eastAsia="Calibri"/>
        </w:rPr>
        <w:t xml:space="preserve"> Stocks (TWS) 2017 in Partnerschaft mit den Lions anlässlich ihres 100-jährigen Bestehens weltweit: Auf dem Bundesplatz kamen am 15. Oktober</w:t>
      </w:r>
      <w:r>
        <w:rPr>
          <w:rFonts w:eastAsia="Calibri"/>
        </w:rPr>
        <w:t xml:space="preserve"> </w:t>
      </w:r>
      <w:r w:rsidRPr="008B3450">
        <w:rPr>
          <w:rFonts w:eastAsia="Calibri"/>
        </w:rPr>
        <w:t xml:space="preserve">über 1000 </w:t>
      </w:r>
      <w:r>
        <w:rPr>
          <w:rFonts w:eastAsia="Calibri"/>
        </w:rPr>
        <w:t>Teilnehmende aus allen Landes</w:t>
      </w:r>
      <w:r w:rsidRPr="008B3450">
        <w:rPr>
          <w:rFonts w:eastAsia="Calibri"/>
        </w:rPr>
        <w:t xml:space="preserve">teilen </w:t>
      </w:r>
      <w:r>
        <w:rPr>
          <w:rFonts w:eastAsia="Calibri"/>
        </w:rPr>
        <w:t xml:space="preserve">zusammen. Hauptattraktion eines </w:t>
      </w:r>
      <w:r w:rsidRPr="008B3450">
        <w:rPr>
          <w:rFonts w:eastAsia="Calibri"/>
        </w:rPr>
        <w:t>daselbst</w:t>
      </w:r>
      <w:r>
        <w:rPr>
          <w:rFonts w:eastAsia="Calibri"/>
        </w:rPr>
        <w:t xml:space="preserve"> eingerichteten Sinnesparcours’ </w:t>
      </w:r>
      <w:r w:rsidRPr="008B3450">
        <w:rPr>
          <w:rFonts w:eastAsia="Calibri"/>
        </w:rPr>
        <w:t>war ein glei</w:t>
      </w:r>
      <w:r>
        <w:rPr>
          <w:rFonts w:eastAsia="Calibri"/>
        </w:rPr>
        <w:t>chentags der Eidgenossen</w:t>
      </w:r>
      <w:r w:rsidRPr="008B3450">
        <w:rPr>
          <w:rFonts w:eastAsia="Calibri"/>
        </w:rPr>
        <w:t xml:space="preserve">schaft übergebener Bronzeguss </w:t>
      </w:r>
      <w:r>
        <w:rPr>
          <w:rFonts w:eastAsia="Calibri"/>
        </w:rPr>
        <w:t xml:space="preserve">des </w:t>
      </w:r>
      <w:r w:rsidRPr="008B3450">
        <w:rPr>
          <w:rFonts w:eastAsia="Calibri"/>
        </w:rPr>
        <w:t>Bund</w:t>
      </w:r>
      <w:r>
        <w:rPr>
          <w:rFonts w:eastAsia="Calibri"/>
        </w:rPr>
        <w:t xml:space="preserve">eshauses als haptisches Modell. </w:t>
      </w:r>
      <w:r w:rsidRPr="008B3450">
        <w:rPr>
          <w:rFonts w:eastAsia="Calibri"/>
        </w:rPr>
        <w:t>Gemeinsames Kernthema der Reden</w:t>
      </w:r>
      <w:r>
        <w:rPr>
          <w:rFonts w:eastAsia="Calibri"/>
        </w:rPr>
        <w:t xml:space="preserve"> </w:t>
      </w:r>
      <w:r w:rsidRPr="008B3450">
        <w:rPr>
          <w:rFonts w:eastAsia="Calibri"/>
        </w:rPr>
        <w:t>von SB</w:t>
      </w:r>
      <w:r>
        <w:rPr>
          <w:rFonts w:eastAsia="Calibri"/>
        </w:rPr>
        <w:t>V-Präsident Remo Kuonen, Lions-</w:t>
      </w:r>
      <w:r w:rsidRPr="008B3450">
        <w:rPr>
          <w:rFonts w:eastAsia="Calibri"/>
        </w:rPr>
        <w:t>Counc</w:t>
      </w:r>
      <w:r>
        <w:rPr>
          <w:rFonts w:eastAsia="Calibri"/>
        </w:rPr>
        <w:t xml:space="preserve">il-Chairperson Ursina </w:t>
      </w:r>
      <w:proofErr w:type="spellStart"/>
      <w:r>
        <w:rPr>
          <w:rFonts w:eastAsia="Calibri"/>
        </w:rPr>
        <w:t>Boulgaris</w:t>
      </w:r>
      <w:proofErr w:type="spellEnd"/>
      <w:r>
        <w:rPr>
          <w:rFonts w:eastAsia="Calibri"/>
        </w:rPr>
        <w:t xml:space="preserve"> </w:t>
      </w:r>
      <w:r w:rsidRPr="008B3450">
        <w:rPr>
          <w:rFonts w:eastAsia="Calibri"/>
        </w:rPr>
        <w:t xml:space="preserve">und der </w:t>
      </w:r>
      <w:r w:rsidRPr="008B3450">
        <w:rPr>
          <w:rFonts w:eastAsia="Calibri"/>
        </w:rPr>
        <w:lastRenderedPageBreak/>
        <w:t>Solothurner Nationalrätin Bea Heim als prominente Gastrednerin war gelebte und gestärkte Inklusion. Den kröne</w:t>
      </w:r>
      <w:r>
        <w:rPr>
          <w:rFonts w:eastAsia="Calibri"/>
        </w:rPr>
        <w:t xml:space="preserve">nden Abschluss des zum Feiertag </w:t>
      </w:r>
      <w:r w:rsidRPr="008B3450">
        <w:rPr>
          <w:rFonts w:eastAsia="Calibri"/>
        </w:rPr>
        <w:t>avancierten TWS wiederum bildete ein von d</w:t>
      </w:r>
      <w:r>
        <w:rPr>
          <w:rFonts w:eastAsia="Calibri"/>
        </w:rPr>
        <w:t xml:space="preserve">en Lions gestiftetes Bankett im </w:t>
      </w:r>
      <w:r w:rsidRPr="008B3450">
        <w:rPr>
          <w:rFonts w:eastAsia="Calibri"/>
        </w:rPr>
        <w:t>Nationalen Pferdezentrum.</w:t>
      </w:r>
    </w:p>
    <w:p w14:paraId="340BE571" w14:textId="47F64084" w:rsidR="00594E30" w:rsidRPr="00594E30" w:rsidRDefault="00594E30" w:rsidP="00594E30">
      <w:pPr>
        <w:pStyle w:val="berschrift1"/>
      </w:pPr>
      <w:bookmarkStart w:id="77" w:name="_Toc382042678"/>
      <w:r w:rsidRPr="00594E30">
        <w:t>Dienstleistungen</w:t>
      </w:r>
      <w:bookmarkEnd w:id="77"/>
    </w:p>
    <w:p w14:paraId="2597986E" w14:textId="1A3B8048" w:rsidR="00594E30" w:rsidRPr="00594E30" w:rsidRDefault="00594E30" w:rsidP="00594E30">
      <w:pPr>
        <w:pStyle w:val="berschrift2"/>
        <w:rPr>
          <w:rFonts w:eastAsia="Calibri"/>
        </w:rPr>
      </w:pPr>
      <w:bookmarkStart w:id="78" w:name="_Toc380236700"/>
      <w:bookmarkStart w:id="79" w:name="_Toc382042679"/>
      <w:r>
        <w:rPr>
          <w:rFonts w:eastAsia="Calibri"/>
        </w:rPr>
        <w:t xml:space="preserve">Neue Rollkoffer für </w:t>
      </w:r>
      <w:r w:rsidRPr="00594E30">
        <w:rPr>
          <w:rFonts w:eastAsia="Calibri"/>
        </w:rPr>
        <w:t>Low-Vision-Beratung</w:t>
      </w:r>
      <w:bookmarkEnd w:id="78"/>
      <w:bookmarkEnd w:id="79"/>
    </w:p>
    <w:p w14:paraId="622E7DB0" w14:textId="180A0425" w:rsidR="0039674B" w:rsidRPr="0039674B" w:rsidRDefault="0039674B" w:rsidP="0039674B">
      <w:pPr>
        <w:rPr>
          <w:rFonts w:eastAsia="Calibri"/>
        </w:rPr>
      </w:pPr>
      <w:bookmarkStart w:id="80" w:name="_Toc380236701"/>
      <w:r w:rsidRPr="0039674B">
        <w:rPr>
          <w:rFonts w:eastAsia="Calibri"/>
        </w:rPr>
        <w:t>Die Part</w:t>
      </w:r>
      <w:r>
        <w:rPr>
          <w:rFonts w:eastAsia="Calibri"/>
        </w:rPr>
        <w:t xml:space="preserve">nerschaft des SBV mit den Lions </w:t>
      </w:r>
      <w:r w:rsidRPr="0039674B">
        <w:rPr>
          <w:rFonts w:eastAsia="Calibri"/>
        </w:rPr>
        <w:t>zu deren 100-Jahr-Ju</w:t>
      </w:r>
      <w:r>
        <w:rPr>
          <w:rFonts w:eastAsia="Calibri"/>
        </w:rPr>
        <w:t xml:space="preserve">biläum hat 2017 neben dem Zusammengehen für den </w:t>
      </w:r>
      <w:r w:rsidRPr="0039674B">
        <w:rPr>
          <w:rFonts w:eastAsia="Calibri"/>
        </w:rPr>
        <w:t>TWS und der Unterstützung für eine neue Smartphone-App auch die Neuauflage de</w:t>
      </w:r>
      <w:r>
        <w:rPr>
          <w:rFonts w:eastAsia="Calibri"/>
        </w:rPr>
        <w:t>r Arbeitskoffer für Low-Vision-</w:t>
      </w:r>
      <w:r w:rsidRPr="0039674B">
        <w:rPr>
          <w:rFonts w:eastAsia="Calibri"/>
        </w:rPr>
        <w:t>Beratung ermöglicht. Mit einer Spende von über 104’000 Franken aus dem Erlös des Verkaufs der Sonderbriefmarke «100 Jahre Lions Clubs International» konnten für jede Beratungsstelle erweiterte Rollkoffer ang</w:t>
      </w:r>
      <w:r>
        <w:rPr>
          <w:rFonts w:eastAsia="Calibri"/>
        </w:rPr>
        <w:t xml:space="preserve">eschafft werden. Die feierliche </w:t>
      </w:r>
      <w:r w:rsidRPr="0039674B">
        <w:rPr>
          <w:rFonts w:eastAsia="Calibri"/>
        </w:rPr>
        <w:t>Üb</w:t>
      </w:r>
      <w:r>
        <w:rPr>
          <w:rFonts w:eastAsia="Calibri"/>
        </w:rPr>
        <w:t>ergabe fand im Beisein von SBV-</w:t>
      </w:r>
      <w:r w:rsidRPr="0039674B">
        <w:rPr>
          <w:rFonts w:eastAsia="Calibri"/>
        </w:rPr>
        <w:t>Präside</w:t>
      </w:r>
      <w:r>
        <w:rPr>
          <w:rFonts w:eastAsia="Calibri"/>
        </w:rPr>
        <w:t xml:space="preserve">nt Remo Kuonen, Generalsekretär </w:t>
      </w:r>
      <w:r w:rsidRPr="0039674B">
        <w:rPr>
          <w:rFonts w:eastAsia="Calibri"/>
        </w:rPr>
        <w:t>Ka</w:t>
      </w:r>
      <w:r>
        <w:rPr>
          <w:rFonts w:eastAsia="Calibri"/>
        </w:rPr>
        <w:t>nnarath Meystre, Lions-Council-</w:t>
      </w:r>
      <w:r w:rsidRPr="0039674B">
        <w:rPr>
          <w:rFonts w:eastAsia="Calibri"/>
        </w:rPr>
        <w:t>Chairpers</w:t>
      </w:r>
      <w:r>
        <w:rPr>
          <w:rFonts w:eastAsia="Calibri"/>
        </w:rPr>
        <w:t xml:space="preserve">on Ursina </w:t>
      </w:r>
      <w:proofErr w:type="spellStart"/>
      <w:r>
        <w:rPr>
          <w:rFonts w:eastAsia="Calibri"/>
        </w:rPr>
        <w:t>Boulgaris</w:t>
      </w:r>
      <w:proofErr w:type="spellEnd"/>
      <w:r>
        <w:rPr>
          <w:rFonts w:eastAsia="Calibri"/>
        </w:rPr>
        <w:t xml:space="preserve"> und Pius </w:t>
      </w:r>
      <w:r w:rsidRPr="0039674B">
        <w:rPr>
          <w:rFonts w:eastAsia="Calibri"/>
        </w:rPr>
        <w:t xml:space="preserve">Schmid, </w:t>
      </w:r>
      <w:r>
        <w:rPr>
          <w:rFonts w:eastAsia="Calibri"/>
        </w:rPr>
        <w:t xml:space="preserve">OK-Präsident «Lions </w:t>
      </w:r>
      <w:proofErr w:type="spellStart"/>
      <w:r>
        <w:rPr>
          <w:rFonts w:eastAsia="Calibri"/>
        </w:rPr>
        <w:t>Centennial</w:t>
      </w:r>
      <w:proofErr w:type="spellEnd"/>
      <w:r>
        <w:rPr>
          <w:rFonts w:eastAsia="Calibri"/>
        </w:rPr>
        <w:t xml:space="preserve">» </w:t>
      </w:r>
      <w:r w:rsidRPr="0039674B">
        <w:rPr>
          <w:rFonts w:eastAsia="Calibri"/>
        </w:rPr>
        <w:t>(siehe Bild), den Stellenleitenden der SBV-Bera</w:t>
      </w:r>
      <w:r>
        <w:rPr>
          <w:rFonts w:eastAsia="Calibri"/>
        </w:rPr>
        <w:t xml:space="preserve">tungsstellen und interessierten </w:t>
      </w:r>
      <w:r w:rsidRPr="0039674B">
        <w:rPr>
          <w:rFonts w:eastAsia="Calibri"/>
        </w:rPr>
        <w:t>Li</w:t>
      </w:r>
      <w:r>
        <w:rPr>
          <w:rFonts w:eastAsia="Calibri"/>
        </w:rPr>
        <w:t>ons Ende August im SBV-General</w:t>
      </w:r>
      <w:r w:rsidRPr="0039674B">
        <w:rPr>
          <w:rFonts w:eastAsia="Calibri"/>
        </w:rPr>
        <w:t>sekretariat in Bern statt.</w:t>
      </w:r>
    </w:p>
    <w:p w14:paraId="2ED85F59" w14:textId="2398DEA0" w:rsidR="00594E30" w:rsidRPr="00594E30" w:rsidRDefault="00594E30" w:rsidP="00594E30">
      <w:pPr>
        <w:pStyle w:val="berschrift2"/>
        <w:rPr>
          <w:rFonts w:eastAsia="Calibri"/>
        </w:rPr>
      </w:pPr>
      <w:bookmarkStart w:id="81" w:name="_Toc382042680"/>
      <w:r>
        <w:rPr>
          <w:rFonts w:eastAsia="Calibri"/>
        </w:rPr>
        <w:t xml:space="preserve">Festivalatmosphäre </w:t>
      </w:r>
      <w:r w:rsidRPr="00594E30">
        <w:rPr>
          <w:rFonts w:eastAsia="Calibri"/>
        </w:rPr>
        <w:t>geniessen</w:t>
      </w:r>
      <w:bookmarkEnd w:id="80"/>
      <w:bookmarkEnd w:id="81"/>
    </w:p>
    <w:p w14:paraId="08ABAF3F" w14:textId="0A84C7A2" w:rsidR="00686D79" w:rsidRDefault="00594E30" w:rsidP="00594E30">
      <w:pPr>
        <w:rPr>
          <w:rFonts w:eastAsia="Calibri"/>
        </w:rPr>
      </w:pPr>
      <w:r w:rsidRPr="00594E30">
        <w:rPr>
          <w:rFonts w:eastAsia="Calibri"/>
        </w:rPr>
        <w:t xml:space="preserve">Im Vorfeld der Sommerfestivalsaison hat sich der SBV dafür eingesetzt, dass Veranstalter einer optimierten Zugänglichkeit grössere Beachtung schenken. Blinde und sehbehinderte Menschen haben Zugang zu Kulturveranstaltungen, sobald einige wenige Voraussetzungen wie Shuttle-Dienste, Behinderten-Parkplätze oder gesonderte Tribünenplätze erfüllt sind. Das </w:t>
      </w:r>
      <w:proofErr w:type="spellStart"/>
      <w:r w:rsidRPr="00594E30">
        <w:rPr>
          <w:rFonts w:eastAsia="Calibri"/>
        </w:rPr>
        <w:t>Openair</w:t>
      </w:r>
      <w:proofErr w:type="spellEnd"/>
      <w:r w:rsidRPr="00594E30">
        <w:rPr>
          <w:rFonts w:eastAsia="Calibri"/>
        </w:rPr>
        <w:t xml:space="preserve"> </w:t>
      </w:r>
      <w:proofErr w:type="spellStart"/>
      <w:r w:rsidRPr="00594E30">
        <w:rPr>
          <w:rFonts w:eastAsia="Calibri"/>
        </w:rPr>
        <w:t>Lumnezia</w:t>
      </w:r>
      <w:proofErr w:type="spellEnd"/>
      <w:r w:rsidRPr="00594E30">
        <w:rPr>
          <w:rFonts w:eastAsia="Calibri"/>
        </w:rPr>
        <w:t xml:space="preserve"> hat dafür gesorgt und dem SBV überdies zwei Drei-Tages-Karten zur Verlosung überlassen. Glücklicher Gewinner war Silvio </w:t>
      </w:r>
      <w:proofErr w:type="spellStart"/>
      <w:r w:rsidRPr="00594E30">
        <w:rPr>
          <w:rFonts w:eastAsia="Calibri"/>
        </w:rPr>
        <w:t>Derungs</w:t>
      </w:r>
      <w:proofErr w:type="spellEnd"/>
      <w:r w:rsidRPr="00594E30">
        <w:rPr>
          <w:rFonts w:eastAsia="Calibri"/>
        </w:rPr>
        <w:t xml:space="preserve"> aus </w:t>
      </w:r>
      <w:proofErr w:type="spellStart"/>
      <w:r w:rsidRPr="00594E30">
        <w:rPr>
          <w:rFonts w:eastAsia="Calibri"/>
        </w:rPr>
        <w:t>Dardin</w:t>
      </w:r>
      <w:proofErr w:type="spellEnd"/>
      <w:r w:rsidRPr="00594E30">
        <w:rPr>
          <w:rFonts w:eastAsia="Calibri"/>
        </w:rPr>
        <w:t xml:space="preserve"> in der </w:t>
      </w:r>
      <w:proofErr w:type="spellStart"/>
      <w:r w:rsidRPr="00594E30">
        <w:rPr>
          <w:rFonts w:eastAsia="Calibri"/>
        </w:rPr>
        <w:t>Surselva</w:t>
      </w:r>
      <w:proofErr w:type="spellEnd"/>
      <w:r w:rsidRPr="00594E30">
        <w:rPr>
          <w:rFonts w:eastAsia="Calibri"/>
        </w:rPr>
        <w:t>, der das Bündner Festival mit seiner Begleitung besuchen konnte und sich darüber sehr gefreut hat: «Es ist einfach schön, die Festivalatmosphäre und neue Begegnungen geniessen zu können.» Und es ist sein Wunsch, dieses Erlebnis bald schon mit anderen Sehbehinderten zu teilen.</w:t>
      </w:r>
    </w:p>
    <w:p w14:paraId="50C6ADDE" w14:textId="782B18F3" w:rsidR="00686D79" w:rsidRDefault="00686D79" w:rsidP="00686D79">
      <w:pPr>
        <w:pStyle w:val="berschrift2"/>
        <w:rPr>
          <w:rFonts w:eastAsia="Calibri"/>
        </w:rPr>
      </w:pPr>
      <w:bookmarkStart w:id="82" w:name="_Toc380236703"/>
      <w:bookmarkStart w:id="83" w:name="_Toc382042681"/>
      <w:r>
        <w:rPr>
          <w:rFonts w:eastAsia="Calibri"/>
        </w:rPr>
        <w:lastRenderedPageBreak/>
        <w:t xml:space="preserve">Sensibilisierungsworkshops für </w:t>
      </w:r>
      <w:r w:rsidRPr="00686D79">
        <w:rPr>
          <w:rFonts w:eastAsia="Calibri"/>
        </w:rPr>
        <w:t>Schulbesuche</w:t>
      </w:r>
      <w:bookmarkEnd w:id="82"/>
      <w:bookmarkEnd w:id="83"/>
    </w:p>
    <w:p w14:paraId="70AFC2FF" w14:textId="35990728" w:rsidR="00686D79" w:rsidRDefault="00686D79" w:rsidP="00686D79">
      <w:pPr>
        <w:rPr>
          <w:rFonts w:eastAsia="Calibri"/>
        </w:rPr>
      </w:pPr>
      <w:r w:rsidRPr="00686D79">
        <w:rPr>
          <w:rFonts w:eastAsia="Calibri"/>
        </w:rPr>
        <w:t>Mit Besuchen in Klassenzimmern erhalten Schüler diverser Stufen Einblicke in den Alltag von Menschen mit einer Sehbeeinträchtigung – sei es im Bereich von Mobilität und Sport, Orientierungshilfen oder Hilfsmitteln bis hin zur Nutzung moderner Technologien. Zum einen haben die Schüler so Gelegenheit, elementare Unterschiede zum Alltag von Sehenden kennenzulernen und im Austausch mit Betroffenen auch Fragen zu stellen, zum anderen bieten etwa Simulations- oder Dunkelbrillen die Möglichkeit, das Leben mit einer Sehbehinderung buchstäblich erfahrbar zu machen. Die Sensibilisierung in Schulklassen will gelernt sein: Wie im Vorjahr konnten Sektionsmitglieder denn auch von einem SBV-internen</w:t>
      </w:r>
      <w:r>
        <w:rPr>
          <w:rFonts w:eastAsia="Calibri"/>
        </w:rPr>
        <w:t xml:space="preserve"> </w:t>
      </w:r>
      <w:r w:rsidRPr="00686D79">
        <w:rPr>
          <w:rFonts w:eastAsia="Calibri"/>
        </w:rPr>
        <w:t xml:space="preserve">Weiterbildungsangebot mit je einem Kurstag in der Deutschschweiz (Olten) und in der </w:t>
      </w:r>
      <w:proofErr w:type="spellStart"/>
      <w:r w:rsidRPr="00686D79">
        <w:rPr>
          <w:rFonts w:eastAsia="Calibri"/>
        </w:rPr>
        <w:t>Romandie</w:t>
      </w:r>
      <w:proofErr w:type="spellEnd"/>
      <w:r w:rsidRPr="00686D79">
        <w:rPr>
          <w:rFonts w:eastAsia="Calibri"/>
        </w:rPr>
        <w:t xml:space="preserve"> (Lausanne) profitieren. Tagungsziel mithin aufgrund von Workshops unter der Leitung einzelner Sektionsmitglieder waren insbesondere Fragen zu themenbezogenen Präsentationsoptionen oder zur Ermittlung eigener Stärken und Schwächen sowie Empfehlungen für verschiedene Unterrichtssituationen. Anlass gen</w:t>
      </w:r>
      <w:r w:rsidR="0004427E">
        <w:rPr>
          <w:rFonts w:eastAsia="Calibri"/>
        </w:rPr>
        <w:t xml:space="preserve">ug, um untereinander auch Tipps </w:t>
      </w:r>
      <w:r w:rsidRPr="00686D79">
        <w:rPr>
          <w:rFonts w:eastAsia="Calibri"/>
        </w:rPr>
        <w:t>weiterzugeben. Nicht von ungefähr wurde gerade dies geschätzt: «Der Erfahrungsaustausch war für mich das Wichtigste dieses Sensibilisierungsateliers», so das Fazit eines Teilnehmenden.</w:t>
      </w:r>
    </w:p>
    <w:p w14:paraId="67ACD3A7" w14:textId="77777777" w:rsidR="00686D79" w:rsidRDefault="00686D79" w:rsidP="00686D79">
      <w:pPr>
        <w:rPr>
          <w:rFonts w:eastAsia="Calibri"/>
        </w:rPr>
      </w:pPr>
    </w:p>
    <w:p w14:paraId="6C40930B" w14:textId="72E39F1A" w:rsidR="00686D79" w:rsidRDefault="00686D79" w:rsidP="00686D79">
      <w:pPr>
        <w:pStyle w:val="berschrift1"/>
        <w:rPr>
          <w:rFonts w:eastAsia="Calibri"/>
        </w:rPr>
      </w:pPr>
      <w:bookmarkStart w:id="84" w:name="_Toc382042682"/>
      <w:r>
        <w:rPr>
          <w:rFonts w:eastAsia="Calibri"/>
        </w:rPr>
        <w:t>Partner</w:t>
      </w:r>
      <w:bookmarkEnd w:id="84"/>
    </w:p>
    <w:p w14:paraId="045603FC" w14:textId="2E59F877" w:rsidR="00686D79" w:rsidRPr="00686D79" w:rsidRDefault="00686D79" w:rsidP="00686D79">
      <w:pPr>
        <w:pStyle w:val="berschrift2"/>
        <w:rPr>
          <w:rFonts w:eastAsia="Calibri"/>
        </w:rPr>
      </w:pPr>
      <w:bookmarkStart w:id="85" w:name="_Toc380236705"/>
      <w:bookmarkStart w:id="86" w:name="_Toc382042683"/>
      <w:r>
        <w:rPr>
          <w:rFonts w:eastAsia="Calibri"/>
        </w:rPr>
        <w:t xml:space="preserve">Unser </w:t>
      </w:r>
      <w:bookmarkEnd w:id="85"/>
      <w:bookmarkEnd w:id="86"/>
      <w:r w:rsidR="003D14F7">
        <w:rPr>
          <w:rFonts w:eastAsia="Calibri"/>
        </w:rPr>
        <w:t>Netzwerk</w:t>
      </w:r>
    </w:p>
    <w:p w14:paraId="009E274C" w14:textId="31137D2A" w:rsidR="00686D79" w:rsidRPr="00686D79" w:rsidRDefault="00686D79" w:rsidP="00686D79">
      <w:pPr>
        <w:rPr>
          <w:rFonts w:eastAsia="Calibri"/>
          <w:b/>
        </w:rPr>
      </w:pPr>
      <w:r w:rsidRPr="00686D79">
        <w:rPr>
          <w:rFonts w:eastAsia="Calibri"/>
          <w:b/>
        </w:rPr>
        <w:t>Partner International</w:t>
      </w:r>
    </w:p>
    <w:p w14:paraId="33799BF9" w14:textId="0C7AA570" w:rsidR="00686D79" w:rsidRDefault="00686D79" w:rsidP="00686D79">
      <w:pPr>
        <w:rPr>
          <w:rFonts w:eastAsia="Calibri"/>
        </w:rPr>
      </w:pPr>
      <w:r>
        <w:rPr>
          <w:rFonts w:eastAsia="Calibri"/>
        </w:rPr>
        <w:t xml:space="preserve">• </w:t>
      </w:r>
      <w:r w:rsidRPr="00686D79">
        <w:rPr>
          <w:rFonts w:eastAsia="Calibri"/>
        </w:rPr>
        <w:t>European Blind Union EBU</w:t>
      </w:r>
    </w:p>
    <w:p w14:paraId="5D746033" w14:textId="4BB4AEBE" w:rsidR="00686D79" w:rsidRPr="00686D79" w:rsidRDefault="00686D79" w:rsidP="00686D79">
      <w:pPr>
        <w:rPr>
          <w:rFonts w:eastAsia="Calibri"/>
        </w:rPr>
      </w:pPr>
      <w:r>
        <w:rPr>
          <w:rFonts w:eastAsia="Calibri"/>
        </w:rPr>
        <w:t xml:space="preserve">• </w:t>
      </w:r>
      <w:r w:rsidRPr="00686D79">
        <w:rPr>
          <w:rFonts w:eastAsia="Calibri"/>
        </w:rPr>
        <w:t>World Blind Union WBU</w:t>
      </w:r>
    </w:p>
    <w:p w14:paraId="69AAD4DC" w14:textId="77777777" w:rsidR="00686D79" w:rsidRPr="00686D79" w:rsidRDefault="00686D79" w:rsidP="00686D79">
      <w:pPr>
        <w:rPr>
          <w:rFonts w:eastAsia="Calibri"/>
        </w:rPr>
      </w:pPr>
    </w:p>
    <w:p w14:paraId="59B4DF93" w14:textId="174FE3AB" w:rsidR="00686D79" w:rsidRPr="00686D79" w:rsidRDefault="00686D79" w:rsidP="00686D79">
      <w:pPr>
        <w:rPr>
          <w:rFonts w:eastAsia="Calibri"/>
          <w:b/>
        </w:rPr>
      </w:pPr>
      <w:r w:rsidRPr="00686D79">
        <w:rPr>
          <w:rFonts w:eastAsia="Calibri"/>
          <w:b/>
        </w:rPr>
        <w:t>Nationale Dachorganisationen</w:t>
      </w:r>
    </w:p>
    <w:p w14:paraId="0AF1FA93" w14:textId="45361ADC" w:rsidR="00686D79" w:rsidRPr="00686D79" w:rsidRDefault="00686D79" w:rsidP="00686D79">
      <w:pPr>
        <w:rPr>
          <w:rFonts w:eastAsia="Calibri"/>
        </w:rPr>
      </w:pPr>
      <w:r>
        <w:rPr>
          <w:rFonts w:eastAsia="Calibri"/>
        </w:rPr>
        <w:t xml:space="preserve">• Schweizerischer Zentralverein </w:t>
      </w:r>
      <w:r w:rsidRPr="00686D79">
        <w:rPr>
          <w:rFonts w:eastAsia="Calibri"/>
        </w:rPr>
        <w:t>für das Blindenwesen SZB</w:t>
      </w:r>
    </w:p>
    <w:p w14:paraId="002689A9" w14:textId="7578ED68" w:rsidR="00686D79" w:rsidRPr="00686D79" w:rsidRDefault="00686D79" w:rsidP="00686D79">
      <w:pPr>
        <w:rPr>
          <w:rFonts w:eastAsia="Calibri"/>
        </w:rPr>
      </w:pPr>
      <w:r>
        <w:rPr>
          <w:rFonts w:eastAsia="Calibri"/>
        </w:rPr>
        <w:t xml:space="preserve">• </w:t>
      </w:r>
      <w:proofErr w:type="spellStart"/>
      <w:r w:rsidRPr="00686D79">
        <w:rPr>
          <w:rFonts w:eastAsia="Calibri"/>
        </w:rPr>
        <w:t>Inclusion</w:t>
      </w:r>
      <w:proofErr w:type="spellEnd"/>
      <w:r w:rsidRPr="00686D79">
        <w:rPr>
          <w:rFonts w:eastAsia="Calibri"/>
        </w:rPr>
        <w:t xml:space="preserve"> Handicap</w:t>
      </w:r>
    </w:p>
    <w:p w14:paraId="617BCAF8" w14:textId="07E013D5" w:rsidR="00686D79" w:rsidRPr="00686D79" w:rsidRDefault="00686D79" w:rsidP="00686D79">
      <w:pPr>
        <w:rPr>
          <w:rFonts w:eastAsia="Calibri"/>
        </w:rPr>
      </w:pPr>
      <w:r>
        <w:rPr>
          <w:rFonts w:eastAsia="Calibri"/>
        </w:rPr>
        <w:t xml:space="preserve">• </w:t>
      </w:r>
      <w:r w:rsidRPr="00686D79">
        <w:rPr>
          <w:rFonts w:eastAsia="Calibri"/>
        </w:rPr>
        <w:t>AGILE.CH</w:t>
      </w:r>
    </w:p>
    <w:p w14:paraId="62808247" w14:textId="77777777" w:rsidR="00686D79" w:rsidRDefault="00686D79" w:rsidP="00686D79">
      <w:pPr>
        <w:rPr>
          <w:rFonts w:eastAsia="Calibri"/>
        </w:rPr>
      </w:pPr>
    </w:p>
    <w:p w14:paraId="3E11CB56" w14:textId="51133072" w:rsidR="00686D79" w:rsidRPr="00686D79" w:rsidRDefault="00686D79" w:rsidP="00686D79">
      <w:pPr>
        <w:rPr>
          <w:rFonts w:eastAsia="Calibri"/>
          <w:b/>
        </w:rPr>
      </w:pPr>
      <w:r w:rsidRPr="00686D79">
        <w:rPr>
          <w:rFonts w:eastAsia="Calibri"/>
          <w:b/>
        </w:rPr>
        <w:t>Partner aus dem Sehbehindertenwesen</w:t>
      </w:r>
    </w:p>
    <w:p w14:paraId="4CF45F40" w14:textId="0AACEEA9" w:rsidR="00DC7550" w:rsidRPr="00DC7550" w:rsidRDefault="00DC7550" w:rsidP="00DC7550">
      <w:pPr>
        <w:rPr>
          <w:rFonts w:eastAsia="Calibri"/>
        </w:rPr>
      </w:pPr>
      <w:r>
        <w:rPr>
          <w:rFonts w:eastAsia="Calibri"/>
        </w:rPr>
        <w:t xml:space="preserve">• </w:t>
      </w:r>
      <w:r w:rsidRPr="00DC7550">
        <w:rPr>
          <w:rFonts w:eastAsia="Calibri"/>
        </w:rPr>
        <w:t>Accesstech AG (SBV als Anteilseigner),</w:t>
      </w:r>
    </w:p>
    <w:p w14:paraId="55F70792" w14:textId="762BFCFA" w:rsidR="00DC7550" w:rsidRPr="00DC7550" w:rsidRDefault="00DC7550" w:rsidP="00DC7550">
      <w:pPr>
        <w:rPr>
          <w:rFonts w:eastAsia="Calibri"/>
        </w:rPr>
      </w:pPr>
      <w:r>
        <w:rPr>
          <w:rFonts w:eastAsia="Calibri"/>
        </w:rPr>
        <w:t xml:space="preserve">• </w:t>
      </w:r>
      <w:r w:rsidRPr="00DC7550">
        <w:rPr>
          <w:rFonts w:eastAsia="Calibri"/>
        </w:rPr>
        <w:t>Stiftung Acces</w:t>
      </w:r>
      <w:r w:rsidR="00710187">
        <w:rPr>
          <w:rFonts w:eastAsia="Calibri"/>
        </w:rPr>
        <w:t>s</w:t>
      </w:r>
      <w:r w:rsidRPr="00DC7550">
        <w:rPr>
          <w:rFonts w:eastAsia="Calibri"/>
        </w:rPr>
        <w:t>Ability</w:t>
      </w:r>
    </w:p>
    <w:p w14:paraId="00EA4668" w14:textId="73D9AAC3" w:rsidR="00DC7550" w:rsidRPr="00DC7550" w:rsidRDefault="00DC7550" w:rsidP="00DC7550">
      <w:pPr>
        <w:rPr>
          <w:rFonts w:eastAsia="Calibri"/>
        </w:rPr>
      </w:pPr>
      <w:r>
        <w:rPr>
          <w:rFonts w:eastAsia="Calibri"/>
        </w:rPr>
        <w:lastRenderedPageBreak/>
        <w:t xml:space="preserve">• </w:t>
      </w:r>
      <w:proofErr w:type="spellStart"/>
      <w:r w:rsidRPr="00DC7550">
        <w:rPr>
          <w:rFonts w:eastAsia="Calibri"/>
        </w:rPr>
        <w:t>Bibliothèque</w:t>
      </w:r>
      <w:proofErr w:type="spellEnd"/>
      <w:r w:rsidRPr="00DC7550">
        <w:rPr>
          <w:rFonts w:eastAsia="Calibri"/>
        </w:rPr>
        <w:t xml:space="preserve"> sonore </w:t>
      </w:r>
      <w:proofErr w:type="spellStart"/>
      <w:r w:rsidRPr="00DC7550">
        <w:rPr>
          <w:rFonts w:eastAsia="Calibri"/>
        </w:rPr>
        <w:t>romande</w:t>
      </w:r>
      <w:proofErr w:type="spellEnd"/>
      <w:r w:rsidRPr="00DC7550">
        <w:rPr>
          <w:rFonts w:eastAsia="Calibri"/>
        </w:rPr>
        <w:t xml:space="preserve"> BSR</w:t>
      </w:r>
    </w:p>
    <w:p w14:paraId="369BB981" w14:textId="3963C7DA" w:rsidR="00DC7550" w:rsidRPr="00DC7550" w:rsidRDefault="00DC7550" w:rsidP="00DC7550">
      <w:pPr>
        <w:rPr>
          <w:rFonts w:eastAsia="Calibri"/>
        </w:rPr>
      </w:pPr>
      <w:r>
        <w:rPr>
          <w:rFonts w:eastAsia="Calibri"/>
        </w:rPr>
        <w:t xml:space="preserve">• </w:t>
      </w:r>
      <w:r w:rsidRPr="00DC7550">
        <w:rPr>
          <w:rFonts w:eastAsia="Calibri"/>
        </w:rPr>
        <w:t>Blinden-Fürsorge-Verein Innerschweiz BFVI</w:t>
      </w:r>
    </w:p>
    <w:p w14:paraId="0F286CC6" w14:textId="6CB1FC42" w:rsidR="00DC7550" w:rsidRPr="00DC7550" w:rsidRDefault="00DC7550" w:rsidP="00DC7550">
      <w:pPr>
        <w:rPr>
          <w:rFonts w:eastAsia="Calibri"/>
        </w:rPr>
      </w:pPr>
      <w:r>
        <w:rPr>
          <w:rFonts w:eastAsia="Calibri"/>
        </w:rPr>
        <w:t xml:space="preserve">• </w:t>
      </w:r>
      <w:r w:rsidRPr="00DC7550">
        <w:rPr>
          <w:rFonts w:eastAsia="Calibri"/>
        </w:rPr>
        <w:t>Blind Power</w:t>
      </w:r>
    </w:p>
    <w:p w14:paraId="1CE19DE1" w14:textId="51A4367F" w:rsidR="00DC7550" w:rsidRPr="00DC7550" w:rsidRDefault="00DC7550" w:rsidP="00DC7550">
      <w:pPr>
        <w:rPr>
          <w:rFonts w:eastAsia="Calibri"/>
        </w:rPr>
      </w:pPr>
      <w:r>
        <w:rPr>
          <w:rFonts w:eastAsia="Calibri"/>
        </w:rPr>
        <w:t xml:space="preserve">• </w:t>
      </w:r>
      <w:r w:rsidRPr="00DC7550">
        <w:rPr>
          <w:rFonts w:eastAsia="Calibri"/>
        </w:rPr>
        <w:t>Da</w:t>
      </w:r>
      <w:r>
        <w:rPr>
          <w:rFonts w:eastAsia="Calibri"/>
        </w:rPr>
        <w:t>s B – Blinden- und Behinderten</w:t>
      </w:r>
      <w:r w:rsidRPr="00DC7550">
        <w:rPr>
          <w:rFonts w:eastAsia="Calibri"/>
        </w:rPr>
        <w:t>zentrum Bern</w:t>
      </w:r>
    </w:p>
    <w:p w14:paraId="16729230" w14:textId="54018893" w:rsidR="00DC7550" w:rsidRPr="008410D2" w:rsidRDefault="00DC7550" w:rsidP="00DC7550">
      <w:pPr>
        <w:rPr>
          <w:rFonts w:eastAsia="Calibri"/>
          <w:lang w:val="fr-FR"/>
        </w:rPr>
      </w:pPr>
      <w:r w:rsidRPr="008410D2">
        <w:rPr>
          <w:rFonts w:eastAsia="Calibri"/>
          <w:lang w:val="fr-FR"/>
        </w:rPr>
        <w:t>• Groupement romand de skieurs aveugles et malvoyants GRSA</w:t>
      </w:r>
    </w:p>
    <w:p w14:paraId="445EFFEC" w14:textId="32ACA23B" w:rsidR="00DC7550" w:rsidRPr="00DC7550" w:rsidRDefault="00DC7550" w:rsidP="00DC7550">
      <w:pPr>
        <w:rPr>
          <w:rFonts w:eastAsia="Calibri"/>
        </w:rPr>
      </w:pPr>
      <w:r>
        <w:rPr>
          <w:rFonts w:eastAsia="Calibri"/>
        </w:rPr>
        <w:t xml:space="preserve">• </w:t>
      </w:r>
      <w:r w:rsidRPr="00DC7550">
        <w:rPr>
          <w:rFonts w:eastAsia="Calibri"/>
        </w:rPr>
        <w:t xml:space="preserve">Hotel </w:t>
      </w:r>
      <w:proofErr w:type="spellStart"/>
      <w:r w:rsidRPr="00DC7550">
        <w:rPr>
          <w:rFonts w:eastAsia="Calibri"/>
        </w:rPr>
        <w:t>Solsana</w:t>
      </w:r>
      <w:proofErr w:type="spellEnd"/>
      <w:r w:rsidRPr="00DC7550">
        <w:rPr>
          <w:rFonts w:eastAsia="Calibri"/>
        </w:rPr>
        <w:t xml:space="preserve"> AG</w:t>
      </w:r>
    </w:p>
    <w:p w14:paraId="0B8CDB54" w14:textId="44839830" w:rsidR="00DC7550" w:rsidRPr="00DC7550" w:rsidRDefault="00DC7550" w:rsidP="00DC7550">
      <w:pPr>
        <w:rPr>
          <w:rFonts w:eastAsia="Calibri"/>
        </w:rPr>
      </w:pPr>
      <w:r>
        <w:rPr>
          <w:rFonts w:eastAsia="Calibri"/>
        </w:rPr>
        <w:t xml:space="preserve">• </w:t>
      </w:r>
      <w:r w:rsidRPr="00DC7550">
        <w:rPr>
          <w:rFonts w:eastAsia="Calibri"/>
        </w:rPr>
        <w:t>Physioblind.ch</w:t>
      </w:r>
    </w:p>
    <w:p w14:paraId="35C6C9C8" w14:textId="47A83427" w:rsidR="00DC7550" w:rsidRPr="00DC7550" w:rsidRDefault="00DC7550" w:rsidP="00DC7550">
      <w:pPr>
        <w:rPr>
          <w:rFonts w:eastAsia="Calibri"/>
        </w:rPr>
      </w:pPr>
      <w:r>
        <w:rPr>
          <w:rFonts w:eastAsia="Calibri"/>
        </w:rPr>
        <w:t xml:space="preserve">• </w:t>
      </w:r>
      <w:r w:rsidRPr="00DC7550">
        <w:rPr>
          <w:rFonts w:eastAsia="Calibri"/>
        </w:rPr>
        <w:t>Reformierte Blindenseelsorge RBS</w:t>
      </w:r>
    </w:p>
    <w:p w14:paraId="2637D433" w14:textId="7387EA1B" w:rsidR="00DC7550" w:rsidRPr="00DC7550" w:rsidRDefault="00DC7550" w:rsidP="00DC7550">
      <w:pPr>
        <w:rPr>
          <w:rFonts w:eastAsia="Calibri"/>
        </w:rPr>
      </w:pPr>
      <w:r>
        <w:rPr>
          <w:rFonts w:eastAsia="Calibri"/>
        </w:rPr>
        <w:t xml:space="preserve">• </w:t>
      </w:r>
      <w:r w:rsidRPr="00DC7550">
        <w:rPr>
          <w:rFonts w:eastAsia="Calibri"/>
        </w:rPr>
        <w:t>Retina Suisse</w:t>
      </w:r>
    </w:p>
    <w:p w14:paraId="46D47A80" w14:textId="17E78439" w:rsidR="00DC7550" w:rsidRPr="00DC7550" w:rsidRDefault="00DC7550" w:rsidP="00DC7550">
      <w:pPr>
        <w:rPr>
          <w:rFonts w:eastAsia="Calibri"/>
        </w:rPr>
      </w:pPr>
      <w:r>
        <w:rPr>
          <w:rFonts w:eastAsia="Calibri"/>
        </w:rPr>
        <w:t xml:space="preserve">• </w:t>
      </w:r>
      <w:r w:rsidRPr="00DC7550">
        <w:rPr>
          <w:rFonts w:eastAsia="Calibri"/>
        </w:rPr>
        <w:t xml:space="preserve">Schweizerischer Blindenbund </w:t>
      </w:r>
      <w:proofErr w:type="spellStart"/>
      <w:r w:rsidRPr="00DC7550">
        <w:rPr>
          <w:rFonts w:eastAsia="Calibri"/>
        </w:rPr>
        <w:t>SBb</w:t>
      </w:r>
      <w:proofErr w:type="spellEnd"/>
    </w:p>
    <w:p w14:paraId="53407DD4" w14:textId="77777777" w:rsidR="00DC7550" w:rsidRDefault="00DC7550" w:rsidP="00DC7550">
      <w:pPr>
        <w:rPr>
          <w:rFonts w:eastAsia="Calibri"/>
        </w:rPr>
      </w:pPr>
      <w:r>
        <w:rPr>
          <w:rFonts w:eastAsia="Calibri"/>
        </w:rPr>
        <w:t xml:space="preserve">• Schweizerische Caritasaktion </w:t>
      </w:r>
      <w:r w:rsidRPr="00DC7550">
        <w:rPr>
          <w:rFonts w:eastAsia="Calibri"/>
        </w:rPr>
        <w:t xml:space="preserve">der Blinden </w:t>
      </w:r>
    </w:p>
    <w:p w14:paraId="362EE029" w14:textId="180CB179" w:rsidR="00DC7550" w:rsidRPr="00DC7550" w:rsidRDefault="00DC7550" w:rsidP="00DC7550">
      <w:pPr>
        <w:rPr>
          <w:rFonts w:eastAsia="Calibri"/>
        </w:rPr>
      </w:pPr>
      <w:r>
        <w:rPr>
          <w:rFonts w:eastAsia="Calibri"/>
        </w:rPr>
        <w:t xml:space="preserve">• Stiftung Schweizerische Schule </w:t>
      </w:r>
      <w:r w:rsidRPr="00DC7550">
        <w:rPr>
          <w:rFonts w:eastAsia="Calibri"/>
        </w:rPr>
        <w:t>für Blindenführhunde, Allschwil</w:t>
      </w:r>
    </w:p>
    <w:p w14:paraId="3F5A5225" w14:textId="5947E5D9" w:rsidR="00DC7550" w:rsidRPr="00DC7550" w:rsidRDefault="00DC7550" w:rsidP="00DC7550">
      <w:pPr>
        <w:rPr>
          <w:rFonts w:eastAsia="Calibri"/>
        </w:rPr>
      </w:pPr>
      <w:r>
        <w:rPr>
          <w:rFonts w:eastAsia="Calibri"/>
        </w:rPr>
        <w:t xml:space="preserve">• </w:t>
      </w:r>
      <w:r w:rsidRPr="00DC7550">
        <w:rPr>
          <w:rFonts w:eastAsia="Calibri"/>
        </w:rPr>
        <w:t>Stiftung «Zugang für alle»</w:t>
      </w:r>
    </w:p>
    <w:p w14:paraId="070E39B3" w14:textId="405E5C8B" w:rsidR="00DC7550" w:rsidRPr="00DC7550" w:rsidRDefault="00DC7550" w:rsidP="00DC7550">
      <w:pPr>
        <w:rPr>
          <w:rFonts w:eastAsia="Calibri"/>
        </w:rPr>
      </w:pPr>
      <w:r>
        <w:rPr>
          <w:rFonts w:eastAsia="Calibri"/>
        </w:rPr>
        <w:t xml:space="preserve">• </w:t>
      </w:r>
      <w:r w:rsidRPr="00DC7550">
        <w:rPr>
          <w:rFonts w:eastAsia="Calibri"/>
        </w:rPr>
        <w:t>Verein Apfelschule</w:t>
      </w:r>
    </w:p>
    <w:p w14:paraId="69F16F8C" w14:textId="4D4ED0DF" w:rsidR="00686D79" w:rsidRPr="00DC7550" w:rsidRDefault="00DC7550" w:rsidP="00DC7550">
      <w:pPr>
        <w:rPr>
          <w:rFonts w:eastAsia="Calibri"/>
        </w:rPr>
      </w:pPr>
      <w:r>
        <w:rPr>
          <w:rFonts w:eastAsia="Calibri"/>
        </w:rPr>
        <w:t xml:space="preserve">• </w:t>
      </w:r>
      <w:proofErr w:type="spellStart"/>
      <w:r w:rsidRPr="00DC7550">
        <w:rPr>
          <w:rFonts w:eastAsia="Calibri"/>
        </w:rPr>
        <w:t>visoparents</w:t>
      </w:r>
      <w:proofErr w:type="spellEnd"/>
      <w:r w:rsidRPr="00DC7550">
        <w:rPr>
          <w:rFonts w:eastAsia="Calibri"/>
        </w:rPr>
        <w:t xml:space="preserve"> </w:t>
      </w:r>
      <w:proofErr w:type="spellStart"/>
      <w:r w:rsidRPr="00DC7550">
        <w:rPr>
          <w:rFonts w:eastAsia="Calibri"/>
        </w:rPr>
        <w:t>schweiz</w:t>
      </w:r>
      <w:proofErr w:type="spellEnd"/>
    </w:p>
    <w:p w14:paraId="3FCDB1C1" w14:textId="44F295F7" w:rsidR="00686D79" w:rsidRPr="00686D79" w:rsidRDefault="00686D79" w:rsidP="00686D79">
      <w:pPr>
        <w:tabs>
          <w:tab w:val="left" w:pos="1293"/>
        </w:tabs>
        <w:rPr>
          <w:rFonts w:eastAsia="Calibri"/>
        </w:rPr>
      </w:pPr>
    </w:p>
    <w:p w14:paraId="5129011E" w14:textId="50A2E51C" w:rsidR="00686D79" w:rsidRPr="00686D79" w:rsidRDefault="00686D79" w:rsidP="00686D79">
      <w:pPr>
        <w:rPr>
          <w:rFonts w:eastAsia="Calibri"/>
          <w:b/>
        </w:rPr>
      </w:pPr>
      <w:r w:rsidRPr="00686D79">
        <w:rPr>
          <w:rFonts w:eastAsia="Calibri"/>
          <w:b/>
        </w:rPr>
        <w:t>Partner</w:t>
      </w:r>
      <w:r>
        <w:rPr>
          <w:rFonts w:eastAsia="Calibri"/>
          <w:b/>
        </w:rPr>
        <w:t xml:space="preserve"> </w:t>
      </w:r>
      <w:r w:rsidRPr="00686D79">
        <w:rPr>
          <w:rFonts w:eastAsia="Calibri"/>
          <w:b/>
        </w:rPr>
        <w:t>aus dem Behindertensport</w:t>
      </w:r>
    </w:p>
    <w:p w14:paraId="63AFDEE4" w14:textId="0886AF1B" w:rsidR="00DC7550" w:rsidRDefault="00DC7550" w:rsidP="00686D79">
      <w:pPr>
        <w:rPr>
          <w:rFonts w:eastAsia="Calibri"/>
        </w:rPr>
      </w:pPr>
      <w:r>
        <w:rPr>
          <w:rFonts w:eastAsia="Calibri"/>
        </w:rPr>
        <w:t>• Blindspot</w:t>
      </w:r>
    </w:p>
    <w:p w14:paraId="37B8EB19" w14:textId="6D06AF89" w:rsidR="00686D79" w:rsidRDefault="00686D79" w:rsidP="00686D79">
      <w:pPr>
        <w:rPr>
          <w:rFonts w:eastAsia="Calibri"/>
        </w:rPr>
      </w:pPr>
      <w:r>
        <w:rPr>
          <w:rFonts w:eastAsia="Calibri"/>
        </w:rPr>
        <w:t xml:space="preserve">• </w:t>
      </w:r>
      <w:proofErr w:type="spellStart"/>
      <w:r w:rsidRPr="00686D79">
        <w:rPr>
          <w:rFonts w:eastAsia="Calibri"/>
        </w:rPr>
        <w:t>PluSport</w:t>
      </w:r>
      <w:proofErr w:type="spellEnd"/>
    </w:p>
    <w:p w14:paraId="3F5E913B" w14:textId="77777777" w:rsidR="00686D79" w:rsidRDefault="00686D79" w:rsidP="00686D79">
      <w:pPr>
        <w:rPr>
          <w:rFonts w:eastAsia="Calibri"/>
        </w:rPr>
      </w:pPr>
      <w:r>
        <w:rPr>
          <w:rFonts w:eastAsia="Calibri"/>
        </w:rPr>
        <w:t xml:space="preserve">• </w:t>
      </w:r>
      <w:r w:rsidRPr="00686D79">
        <w:rPr>
          <w:rFonts w:eastAsia="Calibri"/>
        </w:rPr>
        <w:t>Schweizerische Torballvereinigung STBV</w:t>
      </w:r>
    </w:p>
    <w:p w14:paraId="143C42EF" w14:textId="68874A63" w:rsidR="00686D79" w:rsidRDefault="00686D79" w:rsidP="00686D79">
      <w:pPr>
        <w:rPr>
          <w:rFonts w:eastAsia="Calibri"/>
        </w:rPr>
      </w:pPr>
      <w:r>
        <w:rPr>
          <w:rFonts w:eastAsia="Calibri"/>
        </w:rPr>
        <w:t xml:space="preserve">• </w:t>
      </w:r>
      <w:r w:rsidRPr="00686D79">
        <w:rPr>
          <w:rFonts w:eastAsia="Calibri"/>
        </w:rPr>
        <w:t xml:space="preserve">Swiss </w:t>
      </w:r>
      <w:proofErr w:type="spellStart"/>
      <w:r w:rsidRPr="00686D79">
        <w:rPr>
          <w:rFonts w:eastAsia="Calibri"/>
        </w:rPr>
        <w:t>Paralympic</w:t>
      </w:r>
      <w:proofErr w:type="spellEnd"/>
    </w:p>
    <w:p w14:paraId="66E0838B" w14:textId="3D0A84AE" w:rsidR="00686D79" w:rsidRDefault="00686D79" w:rsidP="00686D79">
      <w:pPr>
        <w:pStyle w:val="berschrift1"/>
        <w:rPr>
          <w:rFonts w:eastAsia="Calibri"/>
        </w:rPr>
      </w:pPr>
      <w:bookmarkStart w:id="87" w:name="_Toc382042684"/>
      <w:r>
        <w:rPr>
          <w:rFonts w:eastAsia="Calibri"/>
        </w:rPr>
        <w:t>Spenden</w:t>
      </w:r>
      <w:bookmarkEnd w:id="87"/>
    </w:p>
    <w:p w14:paraId="4E235897" w14:textId="5790C94C" w:rsidR="00686D79" w:rsidRDefault="00686D79" w:rsidP="00686D79">
      <w:pPr>
        <w:pStyle w:val="berschrift2"/>
        <w:rPr>
          <w:rFonts w:eastAsia="Calibri"/>
        </w:rPr>
      </w:pPr>
      <w:bookmarkStart w:id="88" w:name="_Toc380236707"/>
      <w:bookmarkStart w:id="89" w:name="_Toc382042685"/>
      <w:r>
        <w:rPr>
          <w:rFonts w:eastAsia="Calibri"/>
        </w:rPr>
        <w:t>Danke für die Unterstützung</w:t>
      </w:r>
      <w:bookmarkEnd w:id="88"/>
      <w:bookmarkEnd w:id="89"/>
    </w:p>
    <w:p w14:paraId="22584715" w14:textId="3EF59E82" w:rsidR="00686D79" w:rsidRPr="00686D79" w:rsidRDefault="00686D79" w:rsidP="00686D79">
      <w:pPr>
        <w:pStyle w:val="Lead"/>
        <w:rPr>
          <w:rFonts w:eastAsia="Calibri"/>
        </w:rPr>
      </w:pPr>
      <w:r>
        <w:rPr>
          <w:rFonts w:eastAsia="Calibri"/>
        </w:rPr>
        <w:t xml:space="preserve">Der Schweizerische Blinden- und Sehbehindertenverband darf seit seinem Bestehen auf die Unterstützung von zahlreichen Partnern zählen. Die Aktivitäten, das Engagement ebenso wie das Angebot an Beratung und Dienstleistungen kommen zustande dank grosszügiger Beiträge aus Sach- und </w:t>
      </w:r>
      <w:r w:rsidRPr="00686D79">
        <w:rPr>
          <w:rFonts w:eastAsia="Calibri"/>
        </w:rPr>
        <w:t>Geldspenden.</w:t>
      </w:r>
    </w:p>
    <w:p w14:paraId="2FABAB39" w14:textId="77777777" w:rsidR="00686D79" w:rsidRPr="00686D79" w:rsidRDefault="00686D79" w:rsidP="00686D79">
      <w:pPr>
        <w:rPr>
          <w:rFonts w:eastAsia="Calibri"/>
        </w:rPr>
      </w:pPr>
    </w:p>
    <w:p w14:paraId="77DA026A" w14:textId="77777777" w:rsidR="00686D79" w:rsidRDefault="00686D79" w:rsidP="00686D79">
      <w:pPr>
        <w:rPr>
          <w:rFonts w:eastAsia="Calibri"/>
        </w:rPr>
      </w:pPr>
      <w:r>
        <w:rPr>
          <w:rFonts w:eastAsia="Calibri"/>
        </w:rPr>
        <w:t>Der SBV dankt herzlich</w:t>
      </w:r>
    </w:p>
    <w:p w14:paraId="5F06A0AF" w14:textId="02F96059" w:rsidR="00686D79" w:rsidRPr="00686D79" w:rsidRDefault="00686D79" w:rsidP="00686D79">
      <w:pPr>
        <w:rPr>
          <w:rFonts w:eastAsia="Calibri"/>
        </w:rPr>
      </w:pPr>
      <w:r>
        <w:rPr>
          <w:rFonts w:eastAsia="Calibri"/>
        </w:rPr>
        <w:t>•</w:t>
      </w:r>
      <w:r w:rsidR="0004427E">
        <w:rPr>
          <w:rFonts w:eastAsia="Calibri"/>
        </w:rPr>
        <w:tab/>
      </w:r>
      <w:r w:rsidRPr="00686D79">
        <w:rPr>
          <w:rFonts w:eastAsia="Calibri"/>
        </w:rPr>
        <w:t>den freiwilligen Helferinnen und Helfern;</w:t>
      </w:r>
    </w:p>
    <w:p w14:paraId="1C4F4B65" w14:textId="600899E0" w:rsidR="00686D79" w:rsidRPr="00686D79" w:rsidRDefault="00686D79" w:rsidP="00686D79">
      <w:pPr>
        <w:rPr>
          <w:rFonts w:eastAsia="Calibri"/>
        </w:rPr>
      </w:pPr>
      <w:r>
        <w:rPr>
          <w:rFonts w:eastAsia="Calibri"/>
        </w:rPr>
        <w:t>•</w:t>
      </w:r>
      <w:r w:rsidR="0004427E">
        <w:rPr>
          <w:rFonts w:eastAsia="Calibri"/>
        </w:rPr>
        <w:tab/>
      </w:r>
      <w:r w:rsidRPr="00686D79">
        <w:rPr>
          <w:rFonts w:eastAsia="Calibri"/>
        </w:rPr>
        <w:t>allen Spenderinnen und Spendern;</w:t>
      </w:r>
    </w:p>
    <w:p w14:paraId="290C11CC" w14:textId="48774DE6" w:rsidR="00686D79" w:rsidRPr="00686D79" w:rsidRDefault="00686D79" w:rsidP="00686D79">
      <w:pPr>
        <w:rPr>
          <w:rFonts w:eastAsia="Calibri"/>
        </w:rPr>
      </w:pPr>
      <w:r>
        <w:rPr>
          <w:rFonts w:eastAsia="Calibri"/>
        </w:rPr>
        <w:t>•</w:t>
      </w:r>
      <w:r w:rsidR="0004427E">
        <w:rPr>
          <w:rFonts w:eastAsia="Calibri"/>
        </w:rPr>
        <w:tab/>
      </w:r>
      <w:r w:rsidRPr="00686D79">
        <w:rPr>
          <w:rFonts w:eastAsia="Calibri"/>
        </w:rPr>
        <w:t>allen Menschen für die Berücksichtigung des SBV in ihrem Vermächtnis;</w:t>
      </w:r>
    </w:p>
    <w:p w14:paraId="4F138A1D" w14:textId="5D80432D" w:rsidR="00686D79" w:rsidRPr="00686D79" w:rsidRDefault="00686D79" w:rsidP="00686D79">
      <w:pPr>
        <w:rPr>
          <w:rFonts w:eastAsia="Calibri"/>
        </w:rPr>
      </w:pPr>
      <w:r>
        <w:rPr>
          <w:rFonts w:eastAsia="Calibri"/>
        </w:rPr>
        <w:lastRenderedPageBreak/>
        <w:t>•</w:t>
      </w:r>
      <w:r w:rsidR="0004427E">
        <w:rPr>
          <w:rFonts w:eastAsia="Calibri"/>
        </w:rPr>
        <w:tab/>
      </w:r>
      <w:r>
        <w:rPr>
          <w:rFonts w:eastAsia="Calibri"/>
        </w:rPr>
        <w:t>der Georg und Bertha Schwyzer-</w:t>
      </w:r>
      <w:proofErr w:type="spellStart"/>
      <w:r w:rsidRPr="00686D79">
        <w:rPr>
          <w:rFonts w:eastAsia="Calibri"/>
        </w:rPr>
        <w:t>Winiker</w:t>
      </w:r>
      <w:proofErr w:type="spellEnd"/>
      <w:r w:rsidRPr="00686D79">
        <w:rPr>
          <w:rFonts w:eastAsia="Calibri"/>
        </w:rPr>
        <w:t xml:space="preserve">-Stiftung, der Hans </w:t>
      </w:r>
      <w:proofErr w:type="gramStart"/>
      <w:r w:rsidRPr="00686D79">
        <w:rPr>
          <w:rFonts w:eastAsia="Calibri"/>
        </w:rPr>
        <w:t>Konrad</w:t>
      </w:r>
      <w:r w:rsidR="005D4F46">
        <w:rPr>
          <w:rFonts w:eastAsia="Calibri"/>
        </w:rPr>
        <w:t xml:space="preserve"> </w:t>
      </w:r>
      <w:r w:rsidRPr="00686D79">
        <w:rPr>
          <w:rFonts w:eastAsia="Calibri"/>
        </w:rPr>
        <w:t>Rahn-Stiftung</w:t>
      </w:r>
      <w:proofErr w:type="gramEnd"/>
      <w:r w:rsidRPr="00686D79">
        <w:rPr>
          <w:rFonts w:eastAsia="Calibri"/>
        </w:rPr>
        <w:t>, der Buchmann-</w:t>
      </w:r>
      <w:proofErr w:type="spellStart"/>
      <w:r w:rsidRPr="00686D79">
        <w:rPr>
          <w:rFonts w:eastAsia="Calibri"/>
        </w:rPr>
        <w:t>Kollbrunner</w:t>
      </w:r>
      <w:proofErr w:type="spellEnd"/>
      <w:r w:rsidRPr="00686D79">
        <w:rPr>
          <w:rFonts w:eastAsia="Calibri"/>
        </w:rPr>
        <w:t xml:space="preserve">-Stiftung, der </w:t>
      </w:r>
      <w:proofErr w:type="spellStart"/>
      <w:r w:rsidRPr="00686D79">
        <w:rPr>
          <w:rFonts w:eastAsia="Calibri"/>
        </w:rPr>
        <w:t>Grütli</w:t>
      </w:r>
      <w:proofErr w:type="spellEnd"/>
      <w:r w:rsidRPr="00686D79">
        <w:rPr>
          <w:rFonts w:eastAsia="Calibri"/>
        </w:rPr>
        <w:t xml:space="preserve"> Stiftung und der Dr. Stephan à Porta-Stiftung (Unterstützung des BBZ Zürich);</w:t>
      </w:r>
    </w:p>
    <w:p w14:paraId="3BA64D8E" w14:textId="30D077D9" w:rsidR="00686D79" w:rsidRPr="00686D79" w:rsidRDefault="00686D79" w:rsidP="00686D79">
      <w:pPr>
        <w:rPr>
          <w:rFonts w:eastAsia="Calibri"/>
        </w:rPr>
      </w:pPr>
      <w:r>
        <w:rPr>
          <w:rFonts w:eastAsia="Calibri"/>
        </w:rPr>
        <w:t>•</w:t>
      </w:r>
      <w:r w:rsidR="0004427E">
        <w:rPr>
          <w:rFonts w:eastAsia="Calibri"/>
        </w:rPr>
        <w:tab/>
      </w:r>
      <w:r w:rsidRPr="00686D79">
        <w:rPr>
          <w:rFonts w:eastAsia="Calibri"/>
        </w:rPr>
        <w:t>der gemeinnützigen Stiftung SYM</w:t>
      </w:r>
      <w:r w:rsidR="0004427E">
        <w:rPr>
          <w:rFonts w:eastAsia="Calibri"/>
        </w:rPr>
        <w:t>PHASIS: PETER &amp; MARIANNE HEULE-</w:t>
      </w:r>
      <w:r w:rsidRPr="00686D79">
        <w:rPr>
          <w:rFonts w:eastAsia="Calibri"/>
        </w:rPr>
        <w:t>STIFTUNG (Unterstützung des BBZ St. Gallen);</w:t>
      </w:r>
    </w:p>
    <w:p w14:paraId="75FA2450" w14:textId="3AE78F9D" w:rsidR="00686D79" w:rsidRPr="00686D79" w:rsidRDefault="00686D79" w:rsidP="00686D79">
      <w:pPr>
        <w:rPr>
          <w:rFonts w:eastAsia="Calibri"/>
        </w:rPr>
      </w:pPr>
      <w:r>
        <w:rPr>
          <w:rFonts w:eastAsia="Calibri"/>
        </w:rPr>
        <w:t>•</w:t>
      </w:r>
      <w:r w:rsidR="0004427E">
        <w:rPr>
          <w:rFonts w:eastAsia="Calibri"/>
        </w:rPr>
        <w:tab/>
      </w:r>
      <w:r w:rsidRPr="00686D79">
        <w:rPr>
          <w:rFonts w:eastAsia="Calibri"/>
        </w:rPr>
        <w:t xml:space="preserve">der Brigitte Koller-Stiftung (Unterstützung des </w:t>
      </w:r>
      <w:proofErr w:type="spellStart"/>
      <w:r w:rsidRPr="00686D79">
        <w:rPr>
          <w:rFonts w:eastAsia="Calibri"/>
        </w:rPr>
        <w:t>Centre</w:t>
      </w:r>
      <w:proofErr w:type="spellEnd"/>
      <w:r w:rsidRPr="00686D79">
        <w:rPr>
          <w:rFonts w:eastAsia="Calibri"/>
        </w:rPr>
        <w:t xml:space="preserve"> de formation &amp; de </w:t>
      </w:r>
      <w:proofErr w:type="spellStart"/>
      <w:r w:rsidRPr="00686D79">
        <w:rPr>
          <w:rFonts w:eastAsia="Calibri"/>
        </w:rPr>
        <w:t>rencontre</w:t>
      </w:r>
      <w:proofErr w:type="spellEnd"/>
      <w:r w:rsidRPr="00686D79">
        <w:rPr>
          <w:rFonts w:eastAsia="Calibri"/>
        </w:rPr>
        <w:t xml:space="preserve"> Lausa</w:t>
      </w:r>
      <w:r>
        <w:rPr>
          <w:rFonts w:eastAsia="Calibri"/>
        </w:rPr>
        <w:t>nne, der Ausbildung Smartphone-</w:t>
      </w:r>
      <w:r w:rsidRPr="00686D79">
        <w:rPr>
          <w:rFonts w:eastAsia="Calibri"/>
        </w:rPr>
        <w:t>Lehrkräfte, Begleiter-Kosten, Kurse);</w:t>
      </w:r>
    </w:p>
    <w:p w14:paraId="18500834" w14:textId="4332A81B" w:rsidR="00686D79" w:rsidRPr="00686D79" w:rsidRDefault="00686D79" w:rsidP="00686D79">
      <w:pPr>
        <w:rPr>
          <w:rFonts w:eastAsia="Calibri"/>
        </w:rPr>
      </w:pPr>
      <w:r>
        <w:rPr>
          <w:rFonts w:eastAsia="Calibri"/>
        </w:rPr>
        <w:t>•</w:t>
      </w:r>
      <w:r w:rsidR="0004427E">
        <w:rPr>
          <w:rFonts w:eastAsia="Calibri"/>
        </w:rPr>
        <w:tab/>
      </w:r>
      <w:r w:rsidRPr="00686D79">
        <w:rPr>
          <w:rFonts w:eastAsia="Calibri"/>
        </w:rPr>
        <w:t xml:space="preserve">der Ernst Göhner Stiftung, der Stiftung NAK-Humanitas und der </w:t>
      </w:r>
      <w:proofErr w:type="spellStart"/>
      <w:r w:rsidRPr="00686D79">
        <w:rPr>
          <w:rFonts w:eastAsia="Calibri"/>
        </w:rPr>
        <w:t>Hannie</w:t>
      </w:r>
      <w:proofErr w:type="spellEnd"/>
      <w:r w:rsidRPr="00686D79">
        <w:rPr>
          <w:rFonts w:eastAsia="Calibri"/>
        </w:rPr>
        <w:t xml:space="preserve"> </w:t>
      </w:r>
      <w:proofErr w:type="gramStart"/>
      <w:r w:rsidRPr="00686D79">
        <w:rPr>
          <w:rFonts w:eastAsia="Calibri"/>
        </w:rPr>
        <w:t>Hefti-Walder Stiftung</w:t>
      </w:r>
      <w:proofErr w:type="gramEnd"/>
      <w:r w:rsidRPr="00686D79">
        <w:rPr>
          <w:rFonts w:eastAsia="Calibri"/>
        </w:rPr>
        <w:t xml:space="preserve"> (Unterstützung der Kurse);</w:t>
      </w:r>
    </w:p>
    <w:p w14:paraId="51575F2C" w14:textId="753F9204" w:rsidR="00686D79" w:rsidRPr="00686D79" w:rsidRDefault="00686D79" w:rsidP="00686D79">
      <w:pPr>
        <w:rPr>
          <w:rFonts w:eastAsia="Calibri"/>
        </w:rPr>
      </w:pPr>
      <w:r>
        <w:rPr>
          <w:rFonts w:eastAsia="Calibri"/>
        </w:rPr>
        <w:t>•</w:t>
      </w:r>
      <w:r w:rsidR="0004427E">
        <w:rPr>
          <w:rFonts w:eastAsia="Calibri"/>
        </w:rPr>
        <w:tab/>
      </w:r>
      <w:r w:rsidRPr="00686D79">
        <w:rPr>
          <w:rFonts w:eastAsia="Calibri"/>
        </w:rPr>
        <w:t>den ODD FELLOWS, Frauenloge1 Bern (Unterstützung der Kreativgruppen im Kanton Bern);</w:t>
      </w:r>
    </w:p>
    <w:p w14:paraId="1FEB023D" w14:textId="1241FF94" w:rsidR="00686D79" w:rsidRPr="00686D79" w:rsidRDefault="00686D79" w:rsidP="00686D79">
      <w:pPr>
        <w:rPr>
          <w:rFonts w:eastAsia="Calibri"/>
        </w:rPr>
      </w:pPr>
      <w:r>
        <w:rPr>
          <w:rFonts w:eastAsia="Calibri"/>
        </w:rPr>
        <w:t>•</w:t>
      </w:r>
      <w:r w:rsidR="0004427E">
        <w:rPr>
          <w:rFonts w:eastAsia="Calibri"/>
        </w:rPr>
        <w:tab/>
      </w:r>
      <w:r w:rsidRPr="00686D79">
        <w:rPr>
          <w:rFonts w:eastAsia="Calibri"/>
        </w:rPr>
        <w:t>allen Stiftungen und Institutionen, die hier nicht namentlich genannt sein möchten, und weiteren wohltätigen Organisationen wie Förderer und Kirchgemeinden;</w:t>
      </w:r>
    </w:p>
    <w:p w14:paraId="15C19D2E" w14:textId="2F1AAAAC" w:rsidR="00686D79" w:rsidRPr="00686D79" w:rsidRDefault="00686D79" w:rsidP="00686D79">
      <w:pPr>
        <w:rPr>
          <w:rFonts w:eastAsia="Calibri"/>
        </w:rPr>
      </w:pPr>
      <w:r>
        <w:rPr>
          <w:rFonts w:eastAsia="Calibri"/>
        </w:rPr>
        <w:t>•</w:t>
      </w:r>
      <w:r w:rsidR="0004427E">
        <w:rPr>
          <w:rFonts w:eastAsia="Calibri"/>
        </w:rPr>
        <w:tab/>
      </w:r>
      <w:r>
        <w:rPr>
          <w:rFonts w:eastAsia="Calibri"/>
        </w:rPr>
        <w:t xml:space="preserve">der Genossenschaft Coop und der </w:t>
      </w:r>
      <w:r w:rsidRPr="00686D79">
        <w:rPr>
          <w:rFonts w:eastAsia="Calibri"/>
        </w:rPr>
        <w:t xml:space="preserve">Genossenschaft Migros </w:t>
      </w:r>
      <w:r w:rsidR="000D711D">
        <w:rPr>
          <w:rFonts w:eastAsia="Calibri"/>
        </w:rPr>
        <w:t>(</w:t>
      </w:r>
      <w:r w:rsidRPr="00686D79">
        <w:rPr>
          <w:rFonts w:eastAsia="Calibri"/>
        </w:rPr>
        <w:t xml:space="preserve">Unterstützung für </w:t>
      </w:r>
      <w:proofErr w:type="spellStart"/>
      <w:r w:rsidRPr="00686D79">
        <w:rPr>
          <w:rFonts w:eastAsia="Calibri"/>
        </w:rPr>
        <w:t>VoiceNet</w:t>
      </w:r>
      <w:proofErr w:type="spellEnd"/>
      <w:r w:rsidRPr="00686D79">
        <w:rPr>
          <w:rFonts w:eastAsia="Calibri"/>
        </w:rPr>
        <w:t>);</w:t>
      </w:r>
    </w:p>
    <w:p w14:paraId="3FB797F9" w14:textId="3EDFF2EC" w:rsidR="00686D79" w:rsidRPr="00686D79" w:rsidRDefault="00686D79" w:rsidP="00686D79">
      <w:pPr>
        <w:rPr>
          <w:rFonts w:eastAsia="Calibri"/>
        </w:rPr>
      </w:pPr>
      <w:r>
        <w:rPr>
          <w:rFonts w:eastAsia="Calibri"/>
        </w:rPr>
        <w:t>•</w:t>
      </w:r>
      <w:r w:rsidR="0004427E">
        <w:rPr>
          <w:rFonts w:eastAsia="Calibri"/>
        </w:rPr>
        <w:tab/>
      </w:r>
      <w:r w:rsidRPr="00686D79">
        <w:rPr>
          <w:rFonts w:eastAsia="Calibri"/>
        </w:rPr>
        <w:t>dem Bundesamt für Sozialversicherungen;</w:t>
      </w:r>
    </w:p>
    <w:p w14:paraId="014DF005" w14:textId="627896CB" w:rsidR="00686D79" w:rsidRPr="00686D79" w:rsidRDefault="00686D79" w:rsidP="00686D79">
      <w:pPr>
        <w:rPr>
          <w:rFonts w:eastAsia="Calibri"/>
        </w:rPr>
      </w:pPr>
      <w:r>
        <w:rPr>
          <w:rFonts w:eastAsia="Calibri"/>
        </w:rPr>
        <w:t>•</w:t>
      </w:r>
      <w:r w:rsidR="0004427E">
        <w:rPr>
          <w:rFonts w:eastAsia="Calibri"/>
        </w:rPr>
        <w:tab/>
      </w:r>
      <w:r w:rsidRPr="00686D79">
        <w:rPr>
          <w:rFonts w:eastAsia="Calibri"/>
        </w:rPr>
        <w:t>den Kantonen Bern, Zürich, St. Gallen, Luzern, Waadt;</w:t>
      </w:r>
    </w:p>
    <w:p w14:paraId="6DEFB287" w14:textId="2879782C" w:rsidR="00686D79" w:rsidRDefault="00686D79" w:rsidP="00686D79">
      <w:pPr>
        <w:rPr>
          <w:rFonts w:eastAsia="Calibri"/>
        </w:rPr>
      </w:pPr>
      <w:r>
        <w:rPr>
          <w:rFonts w:eastAsia="Calibri"/>
        </w:rPr>
        <w:t>•</w:t>
      </w:r>
      <w:r w:rsidR="0004427E">
        <w:rPr>
          <w:rFonts w:eastAsia="Calibri"/>
        </w:rPr>
        <w:tab/>
      </w:r>
      <w:r w:rsidRPr="00686D79">
        <w:rPr>
          <w:rFonts w:eastAsia="Calibri"/>
        </w:rPr>
        <w:t xml:space="preserve">dem </w:t>
      </w:r>
      <w:proofErr w:type="gramStart"/>
      <w:r w:rsidRPr="00686D79">
        <w:rPr>
          <w:rFonts w:eastAsia="Calibri"/>
        </w:rPr>
        <w:t>Eidgenössischen</w:t>
      </w:r>
      <w:proofErr w:type="gramEnd"/>
      <w:r w:rsidRPr="00686D79">
        <w:rPr>
          <w:rFonts w:eastAsia="Calibri"/>
        </w:rPr>
        <w:t xml:space="preserve"> Büro für die Gleichstellung von Menschen mit Behinderungen.</w:t>
      </w:r>
    </w:p>
    <w:p w14:paraId="78A8BE61" w14:textId="77777777" w:rsidR="00686D79" w:rsidRPr="00686D79" w:rsidRDefault="00686D79" w:rsidP="00686D79">
      <w:pPr>
        <w:rPr>
          <w:rFonts w:eastAsia="Calibri"/>
        </w:rPr>
      </w:pPr>
    </w:p>
    <w:p w14:paraId="05741FF9" w14:textId="5704045A" w:rsidR="00686D79" w:rsidRPr="0004427E" w:rsidRDefault="00686D79" w:rsidP="0004427E">
      <w:pPr>
        <w:pStyle w:val="berschrift4"/>
      </w:pPr>
      <w:r w:rsidRPr="00686D79">
        <w:t>SBV-Spendenkonto 30-2887-6</w:t>
      </w:r>
    </w:p>
    <w:p w14:paraId="6488D343" w14:textId="2B8260C6" w:rsidR="00686D79" w:rsidRPr="00686D79" w:rsidRDefault="00686D79" w:rsidP="00686D79">
      <w:pPr>
        <w:rPr>
          <w:rFonts w:eastAsia="Calibri"/>
        </w:rPr>
      </w:pPr>
      <w:r w:rsidRPr="00686D79">
        <w:rPr>
          <w:rFonts w:eastAsia="Calibri"/>
        </w:rPr>
        <w:t>Mit Ihrer Spende tragen Sie dazu bei, dass blinde und sehbehinderte Menschen unseren Rat und unsere Hilfe in Anspruch nehmen dürfen.</w:t>
      </w:r>
      <w:r w:rsidR="0075624C">
        <w:rPr>
          <w:rFonts w:eastAsia="Calibri"/>
        </w:rPr>
        <w:t xml:space="preserve"> </w:t>
      </w:r>
      <w:r w:rsidRPr="00686D79">
        <w:rPr>
          <w:rFonts w:eastAsia="Calibri"/>
        </w:rPr>
        <w:t xml:space="preserve">Für Informationen wenden Sie sich bitte an Herrn Markus Jenny. Sie erreichen ihn via </w:t>
      </w:r>
      <w:r w:rsidR="0075624C">
        <w:rPr>
          <w:rFonts w:eastAsia="Calibri"/>
        </w:rPr>
        <w:t>spenderdienst</w:t>
      </w:r>
      <w:r w:rsidRPr="00686D79">
        <w:rPr>
          <w:rFonts w:eastAsia="Calibri"/>
        </w:rPr>
        <w:t>@sbv-fsa.ch oder telefonisch unter 031 390 88 16.</w:t>
      </w:r>
    </w:p>
    <w:p w14:paraId="701D8E2C" w14:textId="77777777" w:rsidR="00686D79" w:rsidRPr="00686D79" w:rsidRDefault="00686D79" w:rsidP="00686D79">
      <w:pPr>
        <w:rPr>
          <w:rFonts w:eastAsia="Calibri"/>
        </w:rPr>
      </w:pPr>
    </w:p>
    <w:p w14:paraId="1A94321E" w14:textId="680B4060" w:rsidR="00686D79" w:rsidRPr="00C70734" w:rsidRDefault="00686D79" w:rsidP="00686D79">
      <w:pPr>
        <w:rPr>
          <w:rFonts w:eastAsia="Calibri"/>
          <w:b/>
        </w:rPr>
      </w:pPr>
      <w:r w:rsidRPr="00C70734">
        <w:rPr>
          <w:rFonts w:eastAsia="Calibri"/>
          <w:b/>
        </w:rPr>
        <w:t xml:space="preserve">Online spenden: </w:t>
      </w:r>
      <w:hyperlink r:id="rId8" w:history="1">
        <w:r w:rsidR="007E1912" w:rsidRPr="00D079A7">
          <w:rPr>
            <w:rStyle w:val="Hyperlink"/>
            <w:rFonts w:eastAsia="Calibri"/>
            <w:b/>
          </w:rPr>
          <w:t>sbv-fsa.ch/spenden</w:t>
        </w:r>
      </w:hyperlink>
      <w:r w:rsidR="00371746">
        <w:rPr>
          <w:rStyle w:val="Hyperlink"/>
          <w:rFonts w:eastAsia="Calibri"/>
          <w:b/>
        </w:rPr>
        <w:t>-helfen</w:t>
      </w:r>
    </w:p>
    <w:p w14:paraId="3E8EFCDF" w14:textId="77777777" w:rsidR="00C70734" w:rsidRDefault="00C70734" w:rsidP="00686D79">
      <w:pPr>
        <w:rPr>
          <w:rFonts w:eastAsia="Calibri"/>
        </w:rPr>
      </w:pPr>
    </w:p>
    <w:p w14:paraId="2BA4A934" w14:textId="77777777" w:rsidR="00C70734" w:rsidRDefault="00C70734" w:rsidP="00C70734">
      <w:pPr>
        <w:pStyle w:val="berschrift1"/>
        <w:rPr>
          <w:rFonts w:eastAsia="Calibri"/>
        </w:rPr>
      </w:pPr>
      <w:bookmarkStart w:id="90" w:name="_Toc382042686"/>
      <w:r>
        <w:rPr>
          <w:rFonts w:eastAsia="Calibri"/>
        </w:rPr>
        <w:t>Impressum</w:t>
      </w:r>
      <w:bookmarkEnd w:id="90"/>
    </w:p>
    <w:p w14:paraId="7FAFAFAC" w14:textId="66FBF532" w:rsidR="00C70734" w:rsidRPr="00C70734" w:rsidRDefault="00C70734" w:rsidP="00C70734">
      <w:pPr>
        <w:rPr>
          <w:rFonts w:eastAsia="Calibri"/>
          <w:b/>
        </w:rPr>
      </w:pPr>
      <w:r w:rsidRPr="00C70734">
        <w:rPr>
          <w:rFonts w:eastAsia="Calibri"/>
          <w:b/>
        </w:rPr>
        <w:t>Herausgeber</w:t>
      </w:r>
    </w:p>
    <w:p w14:paraId="3FECC4E0" w14:textId="6AFA800A" w:rsidR="00C70734" w:rsidRPr="00C70734" w:rsidRDefault="00C70734" w:rsidP="00C70734">
      <w:pPr>
        <w:rPr>
          <w:rFonts w:eastAsia="Calibri"/>
        </w:rPr>
      </w:pPr>
      <w:r>
        <w:rPr>
          <w:rFonts w:eastAsia="Calibri"/>
        </w:rPr>
        <w:t xml:space="preserve">Schweizerischer Blinden- </w:t>
      </w:r>
      <w:proofErr w:type="spellStart"/>
      <w:r>
        <w:rPr>
          <w:rFonts w:eastAsia="Calibri"/>
        </w:rPr>
        <w:t>und</w:t>
      </w:r>
      <w:r w:rsidRPr="00C70734">
        <w:rPr>
          <w:rFonts w:eastAsia="Calibri"/>
        </w:rPr>
        <w:t>Sehbehindertenverband</w:t>
      </w:r>
      <w:proofErr w:type="spellEnd"/>
      <w:r w:rsidRPr="00C70734">
        <w:rPr>
          <w:rFonts w:eastAsia="Calibri"/>
        </w:rPr>
        <w:t xml:space="preserve"> SBV</w:t>
      </w:r>
    </w:p>
    <w:p w14:paraId="79499266" w14:textId="77777777" w:rsidR="00C70734" w:rsidRPr="00C70734" w:rsidRDefault="00C70734" w:rsidP="00C70734">
      <w:pPr>
        <w:rPr>
          <w:rFonts w:eastAsia="Calibri"/>
        </w:rPr>
      </w:pPr>
    </w:p>
    <w:p w14:paraId="168248C5" w14:textId="77777777" w:rsidR="00C70734" w:rsidRPr="00C70734" w:rsidRDefault="00C70734" w:rsidP="00C70734">
      <w:pPr>
        <w:rPr>
          <w:rFonts w:eastAsia="Calibri"/>
          <w:b/>
        </w:rPr>
      </w:pPr>
      <w:r w:rsidRPr="00C70734">
        <w:rPr>
          <w:rFonts w:eastAsia="Calibri"/>
          <w:b/>
        </w:rPr>
        <w:t>Redaktion</w:t>
      </w:r>
    </w:p>
    <w:p w14:paraId="1F2E6ED5" w14:textId="77777777" w:rsidR="00C70734" w:rsidRPr="00C70734" w:rsidRDefault="00C70734" w:rsidP="00C70734">
      <w:pPr>
        <w:rPr>
          <w:rFonts w:eastAsia="Calibri"/>
        </w:rPr>
      </w:pPr>
      <w:r w:rsidRPr="00C70734">
        <w:rPr>
          <w:rFonts w:eastAsia="Calibri"/>
        </w:rPr>
        <w:t>Roland Erne</w:t>
      </w:r>
    </w:p>
    <w:p w14:paraId="6FB4F964" w14:textId="0226ACC6" w:rsidR="00C70734" w:rsidRPr="00C70734" w:rsidRDefault="00C70734" w:rsidP="00C70734">
      <w:pPr>
        <w:rPr>
          <w:rFonts w:eastAsia="Calibri"/>
        </w:rPr>
      </w:pPr>
      <w:r>
        <w:rPr>
          <w:rFonts w:eastAsia="Calibri"/>
        </w:rPr>
        <w:lastRenderedPageBreak/>
        <w:t xml:space="preserve">Abteilung Interessenvertretung </w:t>
      </w:r>
      <w:r w:rsidRPr="00C70734">
        <w:rPr>
          <w:rFonts w:eastAsia="Calibri"/>
        </w:rPr>
        <w:t>und Kommunikation SBV</w:t>
      </w:r>
    </w:p>
    <w:p w14:paraId="0CD05E21" w14:textId="77777777" w:rsidR="00C70734" w:rsidRPr="00C70734" w:rsidRDefault="00C70734" w:rsidP="00C70734">
      <w:pPr>
        <w:rPr>
          <w:rFonts w:eastAsia="Calibri"/>
        </w:rPr>
      </w:pPr>
    </w:p>
    <w:p w14:paraId="30B7C193" w14:textId="6A11ADAF" w:rsidR="00C70734" w:rsidRPr="00C70734" w:rsidRDefault="00C70734" w:rsidP="00C70734">
      <w:pPr>
        <w:rPr>
          <w:rFonts w:eastAsia="Calibri"/>
          <w:b/>
        </w:rPr>
      </w:pPr>
      <w:r w:rsidRPr="00C70734">
        <w:rPr>
          <w:rFonts w:eastAsia="Calibri"/>
          <w:b/>
        </w:rPr>
        <w:t>Layout und Druck</w:t>
      </w:r>
    </w:p>
    <w:p w14:paraId="1489F6FA" w14:textId="77777777" w:rsidR="00C70734" w:rsidRPr="00C70734" w:rsidRDefault="00C70734" w:rsidP="00C70734">
      <w:pPr>
        <w:rPr>
          <w:rFonts w:eastAsia="Calibri"/>
        </w:rPr>
      </w:pPr>
      <w:proofErr w:type="spellStart"/>
      <w:r w:rsidRPr="00C70734">
        <w:rPr>
          <w:rFonts w:eastAsia="Calibri"/>
        </w:rPr>
        <w:t>Ediprim</w:t>
      </w:r>
      <w:proofErr w:type="spellEnd"/>
      <w:r w:rsidRPr="00C70734">
        <w:rPr>
          <w:rFonts w:eastAsia="Calibri"/>
        </w:rPr>
        <w:t xml:space="preserve"> AG, Biel</w:t>
      </w:r>
    </w:p>
    <w:p w14:paraId="434101C5" w14:textId="77777777" w:rsidR="00C70734" w:rsidRDefault="00C70734" w:rsidP="00C70734">
      <w:pPr>
        <w:rPr>
          <w:rFonts w:eastAsia="Calibri"/>
        </w:rPr>
      </w:pPr>
    </w:p>
    <w:p w14:paraId="0BD48EBE" w14:textId="77777777" w:rsidR="00C70734" w:rsidRPr="00C70734" w:rsidRDefault="00C70734" w:rsidP="00C70734">
      <w:pPr>
        <w:rPr>
          <w:rFonts w:eastAsia="Calibri"/>
          <w:b/>
        </w:rPr>
      </w:pPr>
      <w:r w:rsidRPr="00C70734">
        <w:rPr>
          <w:rFonts w:eastAsia="Calibri"/>
          <w:b/>
        </w:rPr>
        <w:t>Erscheinungsweise</w:t>
      </w:r>
    </w:p>
    <w:p w14:paraId="7474D228" w14:textId="77777777" w:rsidR="00C70734" w:rsidRPr="00C70734" w:rsidRDefault="00C70734" w:rsidP="00C70734">
      <w:pPr>
        <w:rPr>
          <w:rFonts w:eastAsia="Calibri"/>
        </w:rPr>
      </w:pPr>
      <w:r w:rsidRPr="00C70734">
        <w:rPr>
          <w:rFonts w:eastAsia="Calibri"/>
        </w:rPr>
        <w:t>Deutsch und Französisch</w:t>
      </w:r>
    </w:p>
    <w:p w14:paraId="40AF3F25" w14:textId="77777777" w:rsidR="00C70734" w:rsidRPr="00C70734" w:rsidRDefault="00C70734" w:rsidP="00C70734">
      <w:pPr>
        <w:rPr>
          <w:rFonts w:eastAsia="Calibri"/>
        </w:rPr>
      </w:pPr>
      <w:r w:rsidRPr="00C70734">
        <w:rPr>
          <w:rFonts w:eastAsia="Calibri"/>
        </w:rPr>
        <w:t>Grossdruck und Blindenschrift</w:t>
      </w:r>
    </w:p>
    <w:p w14:paraId="1E16369A" w14:textId="77777777" w:rsidR="00C70734" w:rsidRPr="00C70734" w:rsidRDefault="00C70734" w:rsidP="00C70734">
      <w:pPr>
        <w:rPr>
          <w:rFonts w:eastAsia="Calibri"/>
        </w:rPr>
      </w:pPr>
      <w:r w:rsidRPr="00C70734">
        <w:rPr>
          <w:rFonts w:eastAsia="Calibri"/>
        </w:rPr>
        <w:t>Elektronisch und auf CD (Daisy-Format)</w:t>
      </w:r>
    </w:p>
    <w:p w14:paraId="55396259" w14:textId="77777777" w:rsidR="00C70734" w:rsidRPr="00C70734" w:rsidRDefault="00C70734" w:rsidP="00C70734">
      <w:pPr>
        <w:rPr>
          <w:rFonts w:eastAsia="Calibri"/>
        </w:rPr>
      </w:pPr>
    </w:p>
    <w:p w14:paraId="157ED736" w14:textId="77777777" w:rsidR="00C70734" w:rsidRPr="00C70734" w:rsidRDefault="00C70734" w:rsidP="00C70734">
      <w:pPr>
        <w:rPr>
          <w:rFonts w:eastAsia="Calibri"/>
          <w:b/>
        </w:rPr>
      </w:pPr>
      <w:r w:rsidRPr="00C70734">
        <w:rPr>
          <w:rFonts w:eastAsia="Calibri"/>
          <w:b/>
        </w:rPr>
        <w:t>Fotos</w:t>
      </w:r>
    </w:p>
    <w:p w14:paraId="3E12F527" w14:textId="77777777" w:rsidR="00C70734" w:rsidRPr="00C70734" w:rsidRDefault="00C70734" w:rsidP="00C70734">
      <w:pPr>
        <w:rPr>
          <w:rFonts w:eastAsia="Calibri"/>
        </w:rPr>
      </w:pPr>
      <w:r w:rsidRPr="00C70734">
        <w:rPr>
          <w:rFonts w:eastAsia="Calibri"/>
        </w:rPr>
        <w:t>SBV-Archiv ausser:</w:t>
      </w:r>
    </w:p>
    <w:p w14:paraId="7853BE65" w14:textId="4BD250F0" w:rsidR="00C70734" w:rsidRPr="00C70734" w:rsidRDefault="00C70734" w:rsidP="00C70734">
      <w:pPr>
        <w:rPr>
          <w:rFonts w:eastAsia="Calibri"/>
        </w:rPr>
      </w:pPr>
      <w:r>
        <w:rPr>
          <w:rFonts w:eastAsia="Calibri"/>
        </w:rPr>
        <w:t xml:space="preserve">• </w:t>
      </w:r>
      <w:r w:rsidRPr="00C70734">
        <w:rPr>
          <w:rFonts w:eastAsia="Calibri"/>
        </w:rPr>
        <w:t xml:space="preserve">Christian </w:t>
      </w:r>
      <w:proofErr w:type="spellStart"/>
      <w:r w:rsidRPr="00C70734">
        <w:rPr>
          <w:rFonts w:eastAsia="Calibri"/>
        </w:rPr>
        <w:t>Baeriswyl</w:t>
      </w:r>
      <w:proofErr w:type="spellEnd"/>
      <w:r w:rsidRPr="00C70734">
        <w:rPr>
          <w:rFonts w:eastAsia="Calibri"/>
        </w:rPr>
        <w:t>/SRG (Seite 9)</w:t>
      </w:r>
    </w:p>
    <w:p w14:paraId="3FBC11BE" w14:textId="242711F0" w:rsidR="00C70734" w:rsidRPr="00C70734" w:rsidRDefault="00C70734" w:rsidP="00C70734">
      <w:pPr>
        <w:rPr>
          <w:rFonts w:eastAsia="Calibri"/>
        </w:rPr>
      </w:pPr>
      <w:r>
        <w:rPr>
          <w:rFonts w:eastAsia="Calibri"/>
        </w:rPr>
        <w:t xml:space="preserve">• </w:t>
      </w:r>
      <w:r w:rsidR="009B1401">
        <w:rPr>
          <w:rFonts w:eastAsia="Calibri"/>
        </w:rPr>
        <w:t>Andreas Schwaiger</w:t>
      </w:r>
      <w:r w:rsidRPr="00C70734">
        <w:rPr>
          <w:rFonts w:eastAsia="Calibri"/>
        </w:rPr>
        <w:t xml:space="preserve"> (Seite 10)</w:t>
      </w:r>
    </w:p>
    <w:p w14:paraId="25A5BD94" w14:textId="469C0414" w:rsidR="00C70734" w:rsidRDefault="00C70734" w:rsidP="00C70734">
      <w:pPr>
        <w:rPr>
          <w:rFonts w:eastAsia="Calibri"/>
        </w:rPr>
      </w:pPr>
      <w:r>
        <w:rPr>
          <w:rFonts w:eastAsia="Calibri"/>
        </w:rPr>
        <w:t xml:space="preserve">• </w:t>
      </w:r>
      <w:r w:rsidRPr="00C70734">
        <w:rPr>
          <w:rFonts w:eastAsia="Calibri"/>
        </w:rPr>
        <w:t xml:space="preserve">Jeremy </w:t>
      </w:r>
      <w:proofErr w:type="spellStart"/>
      <w:r w:rsidRPr="00C70734">
        <w:rPr>
          <w:rFonts w:eastAsia="Calibri"/>
        </w:rPr>
        <w:t>Marugan</w:t>
      </w:r>
      <w:proofErr w:type="spellEnd"/>
      <w:r w:rsidRPr="00C70734">
        <w:rPr>
          <w:rFonts w:eastAsia="Calibri"/>
        </w:rPr>
        <w:t xml:space="preserve"> (Seite 27)</w:t>
      </w:r>
    </w:p>
    <w:p w14:paraId="456DF275" w14:textId="77777777" w:rsidR="00C70734" w:rsidRDefault="00C70734" w:rsidP="00C70734"/>
    <w:p w14:paraId="25FB4A19" w14:textId="77777777" w:rsidR="00C70734" w:rsidRDefault="00C70734" w:rsidP="00C70734">
      <w:r>
        <w:t xml:space="preserve">Logo: </w:t>
      </w:r>
      <w:r w:rsidRPr="00032280">
        <w:rPr>
          <w:b/>
        </w:rPr>
        <w:t>SBV</w:t>
      </w:r>
      <w:r>
        <w:t xml:space="preserve"> Schweizerischer Blinden- und Sehbehindertenverband</w:t>
      </w:r>
    </w:p>
    <w:p w14:paraId="34566185" w14:textId="77777777" w:rsidR="00C70734" w:rsidRDefault="00C70734" w:rsidP="00C70734"/>
    <w:p w14:paraId="0308ACD3" w14:textId="77777777" w:rsidR="00C70734" w:rsidRPr="00C70734" w:rsidRDefault="00C70734" w:rsidP="00C70734">
      <w:pPr>
        <w:rPr>
          <w:rFonts w:eastAsia="Calibri"/>
        </w:rPr>
      </w:pPr>
      <w:proofErr w:type="spellStart"/>
      <w:r w:rsidRPr="00C70734">
        <w:rPr>
          <w:rFonts w:eastAsia="Calibri"/>
        </w:rPr>
        <w:t>Könizstrasse</w:t>
      </w:r>
      <w:proofErr w:type="spellEnd"/>
      <w:r w:rsidRPr="00C70734">
        <w:rPr>
          <w:rFonts w:eastAsia="Calibri"/>
        </w:rPr>
        <w:t xml:space="preserve"> 23</w:t>
      </w:r>
    </w:p>
    <w:p w14:paraId="7EDACFD9" w14:textId="77777777" w:rsidR="00C70734" w:rsidRPr="00C70734" w:rsidRDefault="00C70734" w:rsidP="00C70734">
      <w:pPr>
        <w:rPr>
          <w:rFonts w:eastAsia="Calibri"/>
        </w:rPr>
      </w:pPr>
      <w:r w:rsidRPr="00C70734">
        <w:rPr>
          <w:rFonts w:eastAsia="Calibri"/>
        </w:rPr>
        <w:t>Postfach</w:t>
      </w:r>
    </w:p>
    <w:p w14:paraId="2B64B6B1" w14:textId="77777777" w:rsidR="00C70734" w:rsidRPr="00C70734" w:rsidRDefault="00C70734" w:rsidP="00C70734">
      <w:pPr>
        <w:rPr>
          <w:rFonts w:eastAsia="Calibri"/>
        </w:rPr>
      </w:pPr>
      <w:r w:rsidRPr="00C70734">
        <w:rPr>
          <w:rFonts w:eastAsia="Calibri"/>
        </w:rPr>
        <w:t>3001 Bern</w:t>
      </w:r>
    </w:p>
    <w:p w14:paraId="51C15C45" w14:textId="77777777" w:rsidR="00C70734" w:rsidRPr="00C70734" w:rsidRDefault="00C70734" w:rsidP="00C70734">
      <w:pPr>
        <w:rPr>
          <w:rFonts w:eastAsia="Calibri"/>
        </w:rPr>
      </w:pPr>
      <w:r w:rsidRPr="00C70734">
        <w:rPr>
          <w:rFonts w:eastAsia="Calibri"/>
        </w:rPr>
        <w:t>031 390 88 00</w:t>
      </w:r>
    </w:p>
    <w:p w14:paraId="01FDB736" w14:textId="77777777" w:rsidR="00C70734" w:rsidRPr="00C70734" w:rsidRDefault="00C70734" w:rsidP="00C70734">
      <w:pPr>
        <w:rPr>
          <w:rFonts w:eastAsia="Calibri"/>
        </w:rPr>
      </w:pPr>
      <w:r w:rsidRPr="00C70734">
        <w:rPr>
          <w:rFonts w:eastAsia="Calibri"/>
        </w:rPr>
        <w:t>info@sbv-fsa.ch</w:t>
      </w:r>
    </w:p>
    <w:p w14:paraId="2B5E98AC" w14:textId="7D6A348E" w:rsidR="00C70734" w:rsidRDefault="00C70734" w:rsidP="00C70734">
      <w:pPr>
        <w:rPr>
          <w:rFonts w:eastAsia="Calibri"/>
        </w:rPr>
      </w:pPr>
      <w:r w:rsidRPr="00C70734">
        <w:rPr>
          <w:rFonts w:eastAsia="Calibri"/>
        </w:rPr>
        <w:t>sbv-fsa.ch</w:t>
      </w:r>
    </w:p>
    <w:p w14:paraId="4A772A60" w14:textId="77777777" w:rsidR="00C70734" w:rsidRDefault="00C70734" w:rsidP="00C70734">
      <w:pPr>
        <w:rPr>
          <w:rFonts w:eastAsia="Calibri"/>
        </w:rPr>
      </w:pPr>
    </w:p>
    <w:p w14:paraId="58A17BDE" w14:textId="4619C911" w:rsidR="00C70734" w:rsidRDefault="00C70734" w:rsidP="00C70734">
      <w:pPr>
        <w:rPr>
          <w:rFonts w:eastAsia="Calibri"/>
        </w:rPr>
      </w:pPr>
      <w:r>
        <w:rPr>
          <w:rFonts w:eastAsia="Calibri"/>
        </w:rPr>
        <w:t xml:space="preserve">Logo: </w:t>
      </w:r>
      <w:r w:rsidRPr="00C70734">
        <w:rPr>
          <w:rFonts w:eastAsia="Calibri"/>
          <w:b/>
        </w:rPr>
        <w:t>ZEWO</w:t>
      </w:r>
      <w:r>
        <w:rPr>
          <w:rFonts w:eastAsia="Calibri"/>
        </w:rPr>
        <w:t xml:space="preserve"> Ihre Spende in guten Händen.</w:t>
      </w:r>
    </w:p>
    <w:p w14:paraId="3B909A62" w14:textId="77777777" w:rsidR="00C70734" w:rsidRDefault="00C70734" w:rsidP="00C70734">
      <w:pPr>
        <w:rPr>
          <w:rFonts w:eastAsia="Calibri"/>
        </w:rPr>
      </w:pPr>
    </w:p>
    <w:p w14:paraId="357F62DD" w14:textId="66436DB6" w:rsidR="00C70734" w:rsidRPr="00C70734" w:rsidRDefault="00C70734" w:rsidP="00C70734">
      <w:r w:rsidRPr="00C70734">
        <w:t>Gemeinsam sehen wir mehr</w:t>
      </w:r>
    </w:p>
    <w:sectPr w:rsidR="00C70734" w:rsidRPr="00C70734" w:rsidSect="00C32112">
      <w:headerReference w:type="default" r:id="rId9"/>
      <w:footerReference w:type="default" r:id="rId10"/>
      <w:headerReference w:type="first" r:id="rId11"/>
      <w:pgSz w:w="11906" w:h="16838" w:code="9"/>
      <w:pgMar w:top="3062" w:right="794" w:bottom="1418" w:left="161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4F5B8" w14:textId="77777777" w:rsidR="00E25C34" w:rsidRDefault="00E25C34" w:rsidP="00DB0913">
      <w:r>
        <w:separator/>
      </w:r>
    </w:p>
  </w:endnote>
  <w:endnote w:type="continuationSeparator" w:id="0">
    <w:p w14:paraId="144C22E7" w14:textId="77777777" w:rsidR="00E25C34" w:rsidRDefault="00E25C34" w:rsidP="00DB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DAB12" w14:textId="45D569FD" w:rsidR="00E25C34" w:rsidRDefault="00E25C34" w:rsidP="00C32112">
    <w:pPr>
      <w:pStyle w:val="Fuzeile"/>
      <w:jc w:val="right"/>
    </w:pPr>
    <w:r>
      <w:rPr>
        <w:b/>
      </w:rPr>
      <w:fldChar w:fldCharType="begin"/>
    </w:r>
    <w:r>
      <w:rPr>
        <w:b/>
      </w:rPr>
      <w:instrText>PAGE  \* Arabic  \* MERGEFORMAT</w:instrText>
    </w:r>
    <w:r>
      <w:rPr>
        <w:b/>
      </w:rPr>
      <w:fldChar w:fldCharType="separate"/>
    </w:r>
    <w:r w:rsidRPr="003D14F7">
      <w:rPr>
        <w:b/>
        <w:noProof/>
        <w:lang w:val="de-DE"/>
      </w:rPr>
      <w:t>26</w:t>
    </w:r>
    <w:r>
      <w:rPr>
        <w:b/>
      </w:rPr>
      <w:fldChar w:fldCharType="end"/>
    </w:r>
    <w:r>
      <w:rPr>
        <w:lang w:val="de-DE"/>
      </w:rPr>
      <w:t xml:space="preserve"> / </w:t>
    </w:r>
    <w:r>
      <w:rPr>
        <w:b/>
      </w:rPr>
      <w:fldChar w:fldCharType="begin"/>
    </w:r>
    <w:r>
      <w:rPr>
        <w:b/>
      </w:rPr>
      <w:instrText>NUMPAGES  \* Arabic  \* MERGEFORMAT</w:instrText>
    </w:r>
    <w:r>
      <w:rPr>
        <w:b/>
      </w:rPr>
      <w:fldChar w:fldCharType="separate"/>
    </w:r>
    <w:r w:rsidRPr="003D14F7">
      <w:rPr>
        <w:b/>
        <w:noProof/>
        <w:lang w:val="de-DE"/>
      </w:rPr>
      <w:t>28</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A4C7B" w14:textId="77777777" w:rsidR="00E25C34" w:rsidRDefault="00E25C34" w:rsidP="00DB0913">
      <w:r>
        <w:separator/>
      </w:r>
    </w:p>
  </w:footnote>
  <w:footnote w:type="continuationSeparator" w:id="0">
    <w:p w14:paraId="720D825E" w14:textId="77777777" w:rsidR="00E25C34" w:rsidRDefault="00E25C34" w:rsidP="00DB0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1159B" w14:textId="77777777" w:rsidR="00E25C34" w:rsidRDefault="00E25C34">
    <w:pPr>
      <w:pStyle w:val="Kopfzeile"/>
    </w:pPr>
    <w:r>
      <w:rPr>
        <w:noProof/>
        <w:lang w:val="de-DE"/>
      </w:rPr>
      <w:drawing>
        <wp:anchor distT="0" distB="0" distL="114300" distR="114300" simplePos="0" relativeHeight="251656704" behindDoc="0" locked="0" layoutInCell="0" allowOverlap="1" wp14:anchorId="66462872" wp14:editId="2C8A935A">
          <wp:simplePos x="0" y="0"/>
          <wp:positionH relativeFrom="page">
            <wp:posOffset>430530</wp:posOffset>
          </wp:positionH>
          <wp:positionV relativeFrom="page">
            <wp:posOffset>432435</wp:posOffset>
          </wp:positionV>
          <wp:extent cx="2811145" cy="827405"/>
          <wp:effectExtent l="0" t="0" r="8255" b="0"/>
          <wp:wrapTopAndBottom/>
          <wp:docPr id="1"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5AE0" w14:textId="77777777" w:rsidR="00E25C34" w:rsidRDefault="00E25C34">
    <w:pPr>
      <w:pStyle w:val="Kopfzeile"/>
    </w:pPr>
    <w:r>
      <w:rPr>
        <w:noProof/>
        <w:lang w:val="de-DE"/>
      </w:rPr>
      <w:drawing>
        <wp:anchor distT="0" distB="0" distL="114300" distR="114300" simplePos="0" relativeHeight="251657728" behindDoc="0" locked="0" layoutInCell="0" allowOverlap="1" wp14:anchorId="5B43B9C9" wp14:editId="503B48E8">
          <wp:simplePos x="0" y="0"/>
          <wp:positionH relativeFrom="page">
            <wp:posOffset>429895</wp:posOffset>
          </wp:positionH>
          <wp:positionV relativeFrom="page">
            <wp:posOffset>427990</wp:posOffset>
          </wp:positionV>
          <wp:extent cx="2811145" cy="827405"/>
          <wp:effectExtent l="0" t="0" r="8255" b="0"/>
          <wp:wrapTopAndBottom/>
          <wp:docPr id="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16EA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6E2E"/>
    <w:multiLevelType w:val="hybridMultilevel"/>
    <w:tmpl w:val="E8A0E55A"/>
    <w:lvl w:ilvl="0" w:tplc="44BE7828">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664C56"/>
    <w:multiLevelType w:val="hybridMultilevel"/>
    <w:tmpl w:val="7952D02A"/>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 w15:restartNumberingAfterBreak="0">
    <w:nsid w:val="0BA7249F"/>
    <w:multiLevelType w:val="hybridMultilevel"/>
    <w:tmpl w:val="7F08DC7A"/>
    <w:lvl w:ilvl="0" w:tplc="49828F4E">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D680C1B"/>
    <w:multiLevelType w:val="singleLevel"/>
    <w:tmpl w:val="E5D230F8"/>
    <w:lvl w:ilvl="0">
      <w:start w:val="1"/>
      <w:numFmt w:val="bullet"/>
      <w:lvlText w:val="-"/>
      <w:lvlJc w:val="left"/>
      <w:pPr>
        <w:tabs>
          <w:tab w:val="num" w:pos="360"/>
        </w:tabs>
        <w:ind w:left="360" w:hanging="360"/>
      </w:pPr>
      <w:rPr>
        <w:rFonts w:ascii="Arial" w:hAnsi="Arial" w:hint="default"/>
        <w:b w:val="0"/>
        <w:i w:val="0"/>
        <w:sz w:val="28"/>
      </w:rPr>
    </w:lvl>
  </w:abstractNum>
  <w:abstractNum w:abstractNumId="6"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56D0E"/>
    <w:multiLevelType w:val="hybridMultilevel"/>
    <w:tmpl w:val="850C9A1E"/>
    <w:lvl w:ilvl="0" w:tplc="49828F4E">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963790A"/>
    <w:multiLevelType w:val="hybridMultilevel"/>
    <w:tmpl w:val="AFB662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10" w15:restartNumberingAfterBreak="0">
    <w:nsid w:val="56BA579D"/>
    <w:multiLevelType w:val="hybridMultilevel"/>
    <w:tmpl w:val="D13EB6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547309F"/>
    <w:multiLevelType w:val="hybridMultilevel"/>
    <w:tmpl w:val="EED031DC"/>
    <w:lvl w:ilvl="0" w:tplc="0C022AC2">
      <w:start w:val="1"/>
      <w:numFmt w:val="bullet"/>
      <w:pStyle w:val="Aufzhlung"/>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6"/>
  </w:num>
  <w:num w:numId="4">
    <w:abstractNumId w:val="1"/>
  </w:num>
  <w:num w:numId="5">
    <w:abstractNumId w:val="1"/>
  </w:num>
  <w:num w:numId="6">
    <w:abstractNumId w:val="1"/>
  </w:num>
  <w:num w:numId="7">
    <w:abstractNumId w:val="3"/>
  </w:num>
  <w:num w:numId="8">
    <w:abstractNumId w:val="8"/>
  </w:num>
  <w:num w:numId="9">
    <w:abstractNumId w:val="10"/>
  </w:num>
  <w:num w:numId="10">
    <w:abstractNumId w:val="4"/>
  </w:num>
  <w:num w:numId="11">
    <w:abstractNumId w:val="7"/>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C4D"/>
    <w:rsid w:val="00005187"/>
    <w:rsid w:val="00024E73"/>
    <w:rsid w:val="00032280"/>
    <w:rsid w:val="0004427E"/>
    <w:rsid w:val="00051E5C"/>
    <w:rsid w:val="00074DF9"/>
    <w:rsid w:val="00075C52"/>
    <w:rsid w:val="00087C60"/>
    <w:rsid w:val="00094F35"/>
    <w:rsid w:val="000C0FDA"/>
    <w:rsid w:val="000D711D"/>
    <w:rsid w:val="00115E5D"/>
    <w:rsid w:val="00117258"/>
    <w:rsid w:val="00134F6B"/>
    <w:rsid w:val="00135296"/>
    <w:rsid w:val="00136794"/>
    <w:rsid w:val="00142657"/>
    <w:rsid w:val="00144CDC"/>
    <w:rsid w:val="0014602F"/>
    <w:rsid w:val="001461FB"/>
    <w:rsid w:val="0015387E"/>
    <w:rsid w:val="00157DCE"/>
    <w:rsid w:val="00162DCD"/>
    <w:rsid w:val="001721F1"/>
    <w:rsid w:val="001731EE"/>
    <w:rsid w:val="001770F7"/>
    <w:rsid w:val="00177B92"/>
    <w:rsid w:val="00194448"/>
    <w:rsid w:val="001C4B87"/>
    <w:rsid w:val="001E0DBC"/>
    <w:rsid w:val="001E7279"/>
    <w:rsid w:val="00216602"/>
    <w:rsid w:val="002341C8"/>
    <w:rsid w:val="0025272A"/>
    <w:rsid w:val="00256945"/>
    <w:rsid w:val="002932A2"/>
    <w:rsid w:val="002A61F4"/>
    <w:rsid w:val="002C05FA"/>
    <w:rsid w:val="002C6B14"/>
    <w:rsid w:val="002D5B87"/>
    <w:rsid w:val="002D61ED"/>
    <w:rsid w:val="002F5DBB"/>
    <w:rsid w:val="00314D34"/>
    <w:rsid w:val="003210AB"/>
    <w:rsid w:val="003229E7"/>
    <w:rsid w:val="0033033B"/>
    <w:rsid w:val="00332681"/>
    <w:rsid w:val="00346E39"/>
    <w:rsid w:val="00371746"/>
    <w:rsid w:val="003742B0"/>
    <w:rsid w:val="003745D8"/>
    <w:rsid w:val="003840EB"/>
    <w:rsid w:val="0038598E"/>
    <w:rsid w:val="0039674B"/>
    <w:rsid w:val="003D14F7"/>
    <w:rsid w:val="003F1380"/>
    <w:rsid w:val="004048AF"/>
    <w:rsid w:val="0040672B"/>
    <w:rsid w:val="00432684"/>
    <w:rsid w:val="00434918"/>
    <w:rsid w:val="00434A4A"/>
    <w:rsid w:val="00461469"/>
    <w:rsid w:val="00462497"/>
    <w:rsid w:val="0046574C"/>
    <w:rsid w:val="004744F9"/>
    <w:rsid w:val="00480D9D"/>
    <w:rsid w:val="004925B8"/>
    <w:rsid w:val="004A4A25"/>
    <w:rsid w:val="004A7538"/>
    <w:rsid w:val="004C0DBB"/>
    <w:rsid w:val="004C2E61"/>
    <w:rsid w:val="004D4131"/>
    <w:rsid w:val="004F6AB2"/>
    <w:rsid w:val="00510E84"/>
    <w:rsid w:val="00516C6A"/>
    <w:rsid w:val="0052386B"/>
    <w:rsid w:val="00523C3D"/>
    <w:rsid w:val="00526A0E"/>
    <w:rsid w:val="005338A7"/>
    <w:rsid w:val="00541685"/>
    <w:rsid w:val="00554535"/>
    <w:rsid w:val="00594E30"/>
    <w:rsid w:val="005A71E0"/>
    <w:rsid w:val="005D4F46"/>
    <w:rsid w:val="005E7972"/>
    <w:rsid w:val="005F6EE0"/>
    <w:rsid w:val="006100D3"/>
    <w:rsid w:val="006163C9"/>
    <w:rsid w:val="006477E2"/>
    <w:rsid w:val="00655FF7"/>
    <w:rsid w:val="006631C0"/>
    <w:rsid w:val="006737BB"/>
    <w:rsid w:val="0068395C"/>
    <w:rsid w:val="00686D79"/>
    <w:rsid w:val="00695403"/>
    <w:rsid w:val="006A70FE"/>
    <w:rsid w:val="006B350C"/>
    <w:rsid w:val="006C71E3"/>
    <w:rsid w:val="006D79B2"/>
    <w:rsid w:val="006E5019"/>
    <w:rsid w:val="00710187"/>
    <w:rsid w:val="00717A6E"/>
    <w:rsid w:val="0075624C"/>
    <w:rsid w:val="00765926"/>
    <w:rsid w:val="00783150"/>
    <w:rsid w:val="00783996"/>
    <w:rsid w:val="0079241F"/>
    <w:rsid w:val="007D1D27"/>
    <w:rsid w:val="007E0EAB"/>
    <w:rsid w:val="007E1912"/>
    <w:rsid w:val="007E5D7B"/>
    <w:rsid w:val="00820A43"/>
    <w:rsid w:val="0082108F"/>
    <w:rsid w:val="008241A9"/>
    <w:rsid w:val="008410D2"/>
    <w:rsid w:val="00845176"/>
    <w:rsid w:val="00870071"/>
    <w:rsid w:val="00886098"/>
    <w:rsid w:val="00894D11"/>
    <w:rsid w:val="008A7690"/>
    <w:rsid w:val="008B3450"/>
    <w:rsid w:val="008E46B5"/>
    <w:rsid w:val="008F1184"/>
    <w:rsid w:val="008F57BE"/>
    <w:rsid w:val="00926707"/>
    <w:rsid w:val="0092690F"/>
    <w:rsid w:val="009301AF"/>
    <w:rsid w:val="00937FC7"/>
    <w:rsid w:val="00957DAA"/>
    <w:rsid w:val="00966F5B"/>
    <w:rsid w:val="009B1401"/>
    <w:rsid w:val="009B7703"/>
    <w:rsid w:val="009E441B"/>
    <w:rsid w:val="009F6EA6"/>
    <w:rsid w:val="00A046D4"/>
    <w:rsid w:val="00A30E90"/>
    <w:rsid w:val="00A31ACD"/>
    <w:rsid w:val="00A67C4D"/>
    <w:rsid w:val="00A807CD"/>
    <w:rsid w:val="00A84116"/>
    <w:rsid w:val="00A85799"/>
    <w:rsid w:val="00A90348"/>
    <w:rsid w:val="00A953F9"/>
    <w:rsid w:val="00AD57D4"/>
    <w:rsid w:val="00AF6824"/>
    <w:rsid w:val="00B01F5A"/>
    <w:rsid w:val="00B16692"/>
    <w:rsid w:val="00B25CE6"/>
    <w:rsid w:val="00B501AC"/>
    <w:rsid w:val="00B518F5"/>
    <w:rsid w:val="00B578FE"/>
    <w:rsid w:val="00B777FF"/>
    <w:rsid w:val="00B77B0E"/>
    <w:rsid w:val="00B967AD"/>
    <w:rsid w:val="00BA5E33"/>
    <w:rsid w:val="00BB230A"/>
    <w:rsid w:val="00BC0886"/>
    <w:rsid w:val="00BD0B76"/>
    <w:rsid w:val="00BD1B46"/>
    <w:rsid w:val="00BD57EA"/>
    <w:rsid w:val="00BF7F59"/>
    <w:rsid w:val="00C01753"/>
    <w:rsid w:val="00C030B8"/>
    <w:rsid w:val="00C04183"/>
    <w:rsid w:val="00C10B39"/>
    <w:rsid w:val="00C32112"/>
    <w:rsid w:val="00C54860"/>
    <w:rsid w:val="00C56482"/>
    <w:rsid w:val="00C70124"/>
    <w:rsid w:val="00C70734"/>
    <w:rsid w:val="00C71F63"/>
    <w:rsid w:val="00C94AAD"/>
    <w:rsid w:val="00CC2D93"/>
    <w:rsid w:val="00CC78F7"/>
    <w:rsid w:val="00CD74EC"/>
    <w:rsid w:val="00CF3098"/>
    <w:rsid w:val="00D238EB"/>
    <w:rsid w:val="00D41D44"/>
    <w:rsid w:val="00D454A7"/>
    <w:rsid w:val="00D46B04"/>
    <w:rsid w:val="00D52868"/>
    <w:rsid w:val="00D73303"/>
    <w:rsid w:val="00D73CE0"/>
    <w:rsid w:val="00D77CCC"/>
    <w:rsid w:val="00DB0913"/>
    <w:rsid w:val="00DC4C11"/>
    <w:rsid w:val="00DC7550"/>
    <w:rsid w:val="00DD6A20"/>
    <w:rsid w:val="00DF00AD"/>
    <w:rsid w:val="00DF30F4"/>
    <w:rsid w:val="00E25C34"/>
    <w:rsid w:val="00E30033"/>
    <w:rsid w:val="00E32EA3"/>
    <w:rsid w:val="00E37CFF"/>
    <w:rsid w:val="00E471EF"/>
    <w:rsid w:val="00E60ECC"/>
    <w:rsid w:val="00E80961"/>
    <w:rsid w:val="00ED2100"/>
    <w:rsid w:val="00ED2CFB"/>
    <w:rsid w:val="00EF6E14"/>
    <w:rsid w:val="00F113E4"/>
    <w:rsid w:val="00F356E1"/>
    <w:rsid w:val="00F44C04"/>
    <w:rsid w:val="00F55483"/>
    <w:rsid w:val="00F65C98"/>
    <w:rsid w:val="00F74443"/>
    <w:rsid w:val="00F75BCF"/>
    <w:rsid w:val="00F83EE4"/>
    <w:rsid w:val="00F867F6"/>
    <w:rsid w:val="00FF1E3D"/>
    <w:rsid w:val="00FF34F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996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55483"/>
    <w:rPr>
      <w:rFonts w:eastAsia="Times New Roman"/>
      <w:kern w:val="28"/>
      <w:sz w:val="28"/>
      <w:szCs w:val="18"/>
      <w:lang w:eastAsia="de-DE"/>
    </w:rPr>
  </w:style>
  <w:style w:type="paragraph" w:styleId="berschrift1">
    <w:name w:val="heading 1"/>
    <w:basedOn w:val="Standard"/>
    <w:next w:val="Standard"/>
    <w:link w:val="berschrift1Zchn"/>
    <w:autoRedefine/>
    <w:qFormat/>
    <w:rsid w:val="009301AF"/>
    <w:pPr>
      <w:keepNext/>
      <w:spacing w:before="240" w:after="60"/>
      <w:outlineLvl w:val="0"/>
    </w:pPr>
    <w:rPr>
      <w:b/>
      <w:color w:val="0018A8"/>
      <w:sz w:val="32"/>
    </w:rPr>
  </w:style>
  <w:style w:type="paragraph" w:styleId="berschrift2">
    <w:name w:val="heading 2"/>
    <w:basedOn w:val="Standard"/>
    <w:next w:val="Standard"/>
    <w:link w:val="berschrift2Zchn"/>
    <w:autoRedefine/>
    <w:qFormat/>
    <w:rsid w:val="00D41D44"/>
    <w:pPr>
      <w:keepNext/>
      <w:spacing w:before="240" w:after="60"/>
      <w:outlineLvl w:val="1"/>
    </w:pPr>
    <w:rPr>
      <w:b/>
      <w:color w:val="0018A8"/>
      <w:sz w:val="40"/>
      <w:szCs w:val="40"/>
    </w:rPr>
  </w:style>
  <w:style w:type="paragraph" w:styleId="berschrift3">
    <w:name w:val="heading 3"/>
    <w:basedOn w:val="Standard"/>
    <w:next w:val="Standard"/>
    <w:link w:val="berschrift3Zchn"/>
    <w:autoRedefine/>
    <w:qFormat/>
    <w:rsid w:val="00D41D44"/>
    <w:pPr>
      <w:keepNext/>
      <w:spacing w:before="240" w:after="60"/>
      <w:outlineLvl w:val="2"/>
    </w:pPr>
    <w:rPr>
      <w:color w:val="0018A8"/>
    </w:rPr>
  </w:style>
  <w:style w:type="paragraph" w:styleId="berschrift4">
    <w:name w:val="heading 4"/>
    <w:basedOn w:val="Standard"/>
    <w:next w:val="Standard"/>
    <w:link w:val="berschrift4Zchn"/>
    <w:uiPriority w:val="9"/>
    <w:unhideWhenUsed/>
    <w:qFormat/>
    <w:rsid w:val="00A30E90"/>
    <w:pPr>
      <w:keepNext/>
      <w:keepLines/>
      <w:spacing w:before="240" w:after="120"/>
      <w:outlineLvl w:val="3"/>
    </w:pPr>
    <w:rPr>
      <w:rFonts w:eastAsiaTheme="majorEastAsia" w:cstheme="majorBidi"/>
      <w:b/>
      <w:bCs/>
      <w:iCs/>
      <w:color w:val="0018A8"/>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ahoma"/>
      <w:sz w:val="16"/>
      <w:szCs w:val="16"/>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554535"/>
    <w:pPr>
      <w:numPr>
        <w:numId w:val="13"/>
      </w:numPr>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b/>
      <w:color w:val="0018A8"/>
      <w:sz w:val="40"/>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D41D44"/>
    <w:rPr>
      <w:rFonts w:eastAsia="Times New Roman"/>
      <w:b/>
      <w:color w:val="0018A8"/>
      <w:kern w:val="28"/>
      <w:sz w:val="40"/>
      <w:szCs w:val="40"/>
      <w:lang w:eastAsia="de-DE"/>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D41D44"/>
    <w:rPr>
      <w:rFonts w:eastAsia="Times New Roman"/>
      <w:color w:val="0018A8"/>
      <w:kern w:val="28"/>
      <w:sz w:val="28"/>
      <w:szCs w:val="18"/>
      <w:lang w:eastAsia="de-DE"/>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11"/>
    <w:qFormat/>
    <w:rsid w:val="009301AF"/>
    <w:pPr>
      <w:numPr>
        <w:ilvl w:val="1"/>
      </w:numPr>
    </w:pPr>
    <w:rPr>
      <w:rFonts w:ascii="Cambria" w:hAnsi="Cambria" w:cs="Times New Roman"/>
      <w:i/>
      <w:iCs/>
      <w:color w:val="4F81BD"/>
      <w:spacing w:val="15"/>
      <w:sz w:val="24"/>
      <w:szCs w:val="24"/>
    </w:rPr>
  </w:style>
  <w:style w:type="character" w:customStyle="1" w:styleId="UntertitelZchn">
    <w:name w:val="Untertitel Zchn"/>
    <w:link w:val="Untertitel"/>
    <w:uiPriority w:val="11"/>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basedOn w:val="Absatz-Standardschriftart"/>
    <w:link w:val="berschrift4"/>
    <w:uiPriority w:val="9"/>
    <w:rsid w:val="00A30E90"/>
    <w:rPr>
      <w:rFonts w:eastAsiaTheme="majorEastAsia" w:cstheme="majorBidi"/>
      <w:b/>
      <w:bCs/>
      <w:iCs/>
      <w:color w:val="0018A8"/>
      <w:kern w:val="28"/>
      <w:sz w:val="24"/>
      <w:szCs w:val="18"/>
      <w:lang w:eastAsia="de-DE"/>
    </w:rPr>
  </w:style>
  <w:style w:type="paragraph" w:customStyle="1" w:styleId="Lead">
    <w:name w:val="Lead"/>
    <w:basedOn w:val="Standard"/>
    <w:qFormat/>
    <w:rsid w:val="00BB230A"/>
    <w:rPr>
      <w:b/>
      <w:color w:val="0018A8"/>
    </w:rPr>
  </w:style>
  <w:style w:type="paragraph" w:styleId="Verzeichnis2">
    <w:name w:val="toc 2"/>
    <w:basedOn w:val="Standard"/>
    <w:next w:val="Standard"/>
    <w:autoRedefine/>
    <w:uiPriority w:val="39"/>
    <w:rsid w:val="00A67C4D"/>
    <w:pPr>
      <w:ind w:left="320"/>
    </w:pPr>
    <w:rPr>
      <w:sz w:val="32"/>
    </w:rPr>
  </w:style>
  <w:style w:type="paragraph" w:styleId="Verzeichnis1">
    <w:name w:val="toc 1"/>
    <w:basedOn w:val="Standard"/>
    <w:next w:val="Standard"/>
    <w:autoRedefine/>
    <w:uiPriority w:val="39"/>
    <w:rsid w:val="00B25CE6"/>
    <w:pPr>
      <w:tabs>
        <w:tab w:val="right" w:leader="dot" w:pos="10055"/>
      </w:tabs>
    </w:pPr>
    <w:rPr>
      <w:noProof/>
      <w:szCs w:val="28"/>
    </w:rPr>
  </w:style>
  <w:style w:type="paragraph" w:styleId="Textkrper">
    <w:name w:val="Body Text"/>
    <w:basedOn w:val="Standard"/>
    <w:link w:val="TextkrperZchn"/>
    <w:rsid w:val="00A67C4D"/>
    <w:rPr>
      <w:rFonts w:cs="Times New Roman"/>
      <w:bCs/>
      <w:kern w:val="0"/>
      <w:sz w:val="32"/>
      <w:szCs w:val="20"/>
      <w:lang w:val="x-none"/>
    </w:rPr>
  </w:style>
  <w:style w:type="character" w:customStyle="1" w:styleId="TextkrperZchn">
    <w:name w:val="Textkörper Zchn"/>
    <w:basedOn w:val="Absatz-Standardschriftart"/>
    <w:link w:val="Textkrper"/>
    <w:rsid w:val="00A67C4D"/>
    <w:rPr>
      <w:rFonts w:eastAsia="Times New Roman" w:cs="Times New Roman"/>
      <w:bCs/>
      <w:sz w:val="32"/>
      <w:lang w:val="x-none" w:eastAsia="de-DE"/>
    </w:rPr>
  </w:style>
  <w:style w:type="paragraph" w:customStyle="1" w:styleId="InhaltLauftext">
    <w:name w:val="Inhalt_Lauftext"/>
    <w:basedOn w:val="Standard"/>
    <w:uiPriority w:val="99"/>
    <w:rsid w:val="006100D3"/>
    <w:pPr>
      <w:widowControl w:val="0"/>
      <w:autoSpaceDE w:val="0"/>
      <w:autoSpaceDN w:val="0"/>
      <w:adjustRightInd w:val="0"/>
      <w:spacing w:line="350" w:lineRule="atLeast"/>
      <w:jc w:val="both"/>
      <w:textAlignment w:val="center"/>
    </w:pPr>
    <w:rPr>
      <w:rFonts w:ascii="HelveticaNeue" w:eastAsiaTheme="minorEastAsia" w:hAnsi="HelveticaNeue" w:cs="HelveticaNeue"/>
      <w:color w:val="000000"/>
      <w:kern w:val="0"/>
      <w:szCs w:val="28"/>
      <w:lang w:eastAsia="ja-JP"/>
    </w:rPr>
  </w:style>
  <w:style w:type="paragraph" w:styleId="Listenabsatz">
    <w:name w:val="List Paragraph"/>
    <w:basedOn w:val="Standard"/>
    <w:qFormat/>
    <w:rsid w:val="004048AF"/>
    <w:pPr>
      <w:ind w:left="708"/>
    </w:pPr>
    <w:rPr>
      <w:rFonts w:cs="Times New Roman"/>
      <w:szCs w:val="20"/>
    </w:rPr>
  </w:style>
  <w:style w:type="character" w:styleId="Fett">
    <w:name w:val="Strong"/>
    <w:qFormat/>
    <w:rsid w:val="006A70FE"/>
    <w:rPr>
      <w:b/>
      <w:bCs/>
    </w:rPr>
  </w:style>
  <w:style w:type="table" w:styleId="Tabellenraster">
    <w:name w:val="Table Grid"/>
    <w:basedOn w:val="NormaleTabelle"/>
    <w:uiPriority w:val="39"/>
    <w:rsid w:val="006A70FE"/>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uiPriority w:val="39"/>
    <w:unhideWhenUsed/>
    <w:rsid w:val="0079241F"/>
    <w:pPr>
      <w:spacing w:after="100"/>
      <w:ind w:left="560"/>
    </w:pPr>
  </w:style>
  <w:style w:type="paragraph" w:customStyle="1" w:styleId="InhaltTitel">
    <w:name w:val="Inhalt_Titel"/>
    <w:basedOn w:val="Standard"/>
    <w:uiPriority w:val="99"/>
    <w:rsid w:val="001721F1"/>
    <w:pPr>
      <w:widowControl w:val="0"/>
      <w:autoSpaceDE w:val="0"/>
      <w:autoSpaceDN w:val="0"/>
      <w:adjustRightInd w:val="0"/>
      <w:spacing w:line="920" w:lineRule="atLeast"/>
      <w:textAlignment w:val="center"/>
    </w:pPr>
    <w:rPr>
      <w:rFonts w:ascii="HelveticaNeue-Bold" w:eastAsia="Calibri" w:hAnsi="HelveticaNeue-Bold" w:cs="HelveticaNeue-Bold"/>
      <w:b/>
      <w:bCs/>
      <w:color w:val="2B2C84"/>
      <w:spacing w:val="8"/>
      <w:kern w:val="0"/>
      <w:sz w:val="80"/>
      <w:szCs w:val="80"/>
      <w:lang w:val="de-DE" w:eastAsia="de-CH"/>
    </w:rPr>
  </w:style>
  <w:style w:type="paragraph" w:customStyle="1" w:styleId="Bildlegende">
    <w:name w:val="Bildlegende"/>
    <w:basedOn w:val="Standard"/>
    <w:uiPriority w:val="99"/>
    <w:rsid w:val="001721F1"/>
    <w:pPr>
      <w:widowControl w:val="0"/>
      <w:autoSpaceDE w:val="0"/>
      <w:autoSpaceDN w:val="0"/>
      <w:adjustRightInd w:val="0"/>
      <w:spacing w:line="340" w:lineRule="atLeast"/>
      <w:textAlignment w:val="center"/>
    </w:pPr>
    <w:rPr>
      <w:rFonts w:ascii="HelveticaNeue" w:eastAsia="Calibri" w:hAnsi="HelveticaNeue" w:cs="HelveticaNeue"/>
      <w:color w:val="FFFFFF"/>
      <w:spacing w:val="1"/>
      <w:kern w:val="0"/>
      <w:szCs w:val="28"/>
      <w:lang w:val="de-DE" w:eastAsia="de-CH"/>
    </w:rPr>
  </w:style>
  <w:style w:type="paragraph" w:customStyle="1" w:styleId="InhaltLead">
    <w:name w:val="Inhalt_Lead"/>
    <w:basedOn w:val="InhaltLauftext"/>
    <w:uiPriority w:val="99"/>
    <w:rsid w:val="001721F1"/>
    <w:rPr>
      <w:rFonts w:ascii="HelveticaNeue-Bold" w:eastAsia="Calibri" w:hAnsi="HelveticaNeue-Bold" w:cs="HelveticaNeue-Bold"/>
      <w:b/>
      <w:bCs/>
      <w:lang w:eastAsia="de-CH"/>
    </w:rPr>
  </w:style>
  <w:style w:type="paragraph" w:customStyle="1" w:styleId="InhaltUntertitel">
    <w:name w:val="Inhalt_Untertitel"/>
    <w:basedOn w:val="Standard"/>
    <w:uiPriority w:val="99"/>
    <w:rsid w:val="00117258"/>
    <w:pPr>
      <w:widowControl w:val="0"/>
      <w:autoSpaceDE w:val="0"/>
      <w:autoSpaceDN w:val="0"/>
      <w:adjustRightInd w:val="0"/>
      <w:spacing w:line="350" w:lineRule="atLeast"/>
      <w:textAlignment w:val="center"/>
    </w:pPr>
    <w:rPr>
      <w:rFonts w:ascii="HelveticaNeue-Bold" w:eastAsia="Calibri" w:hAnsi="HelveticaNeue-Bold" w:cs="HelveticaNeue-Bold"/>
      <w:b/>
      <w:bCs/>
      <w:color w:val="000000"/>
      <w:spacing w:val="2"/>
      <w:kern w:val="0"/>
      <w:sz w:val="40"/>
      <w:szCs w:val="40"/>
      <w:lang w:val="de-DE" w:eastAsia="de-CH"/>
    </w:rPr>
  </w:style>
  <w:style w:type="paragraph" w:customStyle="1" w:styleId="InhaltQuotentextblau">
    <w:name w:val="Inhalt_Quotentext_blau"/>
    <w:basedOn w:val="InhaltLauftext"/>
    <w:uiPriority w:val="99"/>
    <w:rsid w:val="00117258"/>
    <w:pPr>
      <w:spacing w:line="380" w:lineRule="atLeast"/>
      <w:jc w:val="center"/>
    </w:pPr>
    <w:rPr>
      <w:rFonts w:ascii="HelveticaNeue-Bold" w:eastAsia="Calibri" w:hAnsi="HelveticaNeue-Bold" w:cs="HelveticaNeue-Bold"/>
      <w:b/>
      <w:bCs/>
      <w:color w:val="2B2C84"/>
      <w:sz w:val="32"/>
      <w:szCs w:val="32"/>
      <w:lang w:eastAsia="de-CH"/>
    </w:rPr>
  </w:style>
  <w:style w:type="paragraph" w:customStyle="1" w:styleId="KeinAbsatzformat">
    <w:name w:val="[Kein Absatzformat]"/>
    <w:rsid w:val="00F74443"/>
    <w:pPr>
      <w:widowControl w:val="0"/>
      <w:autoSpaceDE w:val="0"/>
      <w:autoSpaceDN w:val="0"/>
      <w:adjustRightInd w:val="0"/>
      <w:spacing w:line="288" w:lineRule="auto"/>
      <w:textAlignment w:val="center"/>
    </w:pPr>
    <w:rPr>
      <w:rFonts w:ascii="HelveticaNeue-Bold" w:hAnsi="HelveticaNeue-Bold" w:cs="Times New Roman"/>
      <w:color w:val="000000"/>
      <w:sz w:val="24"/>
      <w:szCs w:val="24"/>
      <w:lang w:val="de-DE"/>
    </w:rPr>
  </w:style>
  <w:style w:type="paragraph" w:customStyle="1" w:styleId="InhaltTexttitel">
    <w:name w:val="Inhalt_Texttitel"/>
    <w:basedOn w:val="KeinAbsatzformat"/>
    <w:uiPriority w:val="99"/>
    <w:rsid w:val="00F74443"/>
    <w:pPr>
      <w:spacing w:line="350" w:lineRule="atLeast"/>
    </w:pPr>
    <w:rPr>
      <w:rFonts w:cs="HelveticaNeue-Bold"/>
      <w:b/>
      <w:bCs/>
      <w:spacing w:val="1"/>
      <w:sz w:val="28"/>
      <w:szCs w:val="28"/>
    </w:rPr>
  </w:style>
  <w:style w:type="paragraph" w:customStyle="1" w:styleId="EinfAbs">
    <w:name w:val="[Einf. Abs.]"/>
    <w:basedOn w:val="KeinAbsatzformat"/>
    <w:uiPriority w:val="99"/>
    <w:rsid w:val="00F74443"/>
  </w:style>
  <w:style w:type="paragraph" w:customStyle="1" w:styleId="TabelleTexttitel">
    <w:name w:val="Tabelle_Texttitel"/>
    <w:basedOn w:val="InhaltTexttitel"/>
    <w:uiPriority w:val="99"/>
    <w:rsid w:val="00B16692"/>
    <w:pPr>
      <w:spacing w:line="280" w:lineRule="atLeast"/>
    </w:pPr>
  </w:style>
  <w:style w:type="paragraph" w:customStyle="1" w:styleId="TitelKurztexte">
    <w:name w:val="Titel_Kurztexte"/>
    <w:basedOn w:val="KeinAbsatzformat"/>
    <w:uiPriority w:val="99"/>
    <w:rsid w:val="002C6B14"/>
    <w:pPr>
      <w:spacing w:line="600" w:lineRule="atLeast"/>
    </w:pPr>
    <w:rPr>
      <w:rFonts w:cs="HelveticaNeue-Bold"/>
      <w:b/>
      <w:bCs/>
      <w:color w:val="2B2C84"/>
      <w:spacing w:val="3"/>
      <w:sz w:val="52"/>
      <w:szCs w:val="52"/>
    </w:rPr>
  </w:style>
  <w:style w:type="character" w:styleId="BesuchterLink">
    <w:name w:val="FollowedHyperlink"/>
    <w:basedOn w:val="Absatz-Standardschriftart"/>
    <w:uiPriority w:val="99"/>
    <w:semiHidden/>
    <w:unhideWhenUsed/>
    <w:rsid w:val="00C70734"/>
    <w:rPr>
      <w:color w:val="800080" w:themeColor="followedHyperlink"/>
      <w:u w:val="single"/>
    </w:rPr>
  </w:style>
  <w:style w:type="paragraph" w:customStyle="1" w:styleId="CoverClaim">
    <w:name w:val="Cover_Claim"/>
    <w:basedOn w:val="KeinAbsatzformat"/>
    <w:uiPriority w:val="99"/>
    <w:rsid w:val="00C70734"/>
    <w:pPr>
      <w:spacing w:line="350" w:lineRule="atLeast"/>
    </w:pPr>
    <w:rPr>
      <w:rFonts w:ascii="HelveticaNeue-Medium" w:hAnsi="HelveticaNeue-Medium" w:cs="HelveticaNeue-Medium"/>
      <w:color w:val="2B2C84"/>
      <w:spacing w:val="6"/>
      <w:sz w:val="28"/>
      <w:szCs w:val="28"/>
    </w:rPr>
  </w:style>
  <w:style w:type="character" w:styleId="NichtaufgelsteErwhnung">
    <w:name w:val="Unresolved Mention"/>
    <w:basedOn w:val="Absatz-Standardschriftart"/>
    <w:uiPriority w:val="99"/>
    <w:semiHidden/>
    <w:unhideWhenUsed/>
    <w:rsid w:val="007E19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 w:id="36749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v-fsa.ch/spend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F8DA2-5370-4AB5-9710-CDC34E60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Template>
  <TotalTime>0</TotalTime>
  <Pages>33</Pages>
  <Words>7857</Words>
  <Characters>49506</Characters>
  <Application>Microsoft Office Word</Application>
  <DocSecurity>0</DocSecurity>
  <Lines>412</Lines>
  <Paragraphs>114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2018-05-29T09:07:00Z</dcterms:created>
  <dcterms:modified xsi:type="dcterms:W3CDTF">2018-06-21T13:25:00Z</dcterms:modified>
</cp:coreProperties>
</file>