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bookmarkStart w:id="0" w:name="_GoBack"/>
      <w:bookmarkStart w:id="1" w:name="_GoBack"/>
      <w:bookmarkEnd w:id="1"/>
    </w:p>
    <w:tbl>
      <w:tblPr>
        <w:tblW w:w="1582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7286"/>
        <w:gridCol w:w="864"/>
        <w:gridCol w:w="7670"/>
      </w:tblGrid>
      <w:tr>
        <w:trPr>
          <w:trHeight w:val="10638" w:hRule="exact"/>
          <w:cantSplit w:val="true"/>
        </w:trPr>
        <w:tc>
          <w:tcPr>
            <w:tcW w:w="7286" w:type="dxa"/>
            <w:tcBorders/>
          </w:tcPr>
          <w:p>
            <w:pPr>
              <w:pStyle w:val="BodyText2"/>
              <w:widowControl w:val="false"/>
              <w:rPr>
                <w:b/>
                <w:b/>
                <w:bCs/>
                <w:sz w:val="28"/>
                <w:szCs w:val="28"/>
                <w:lang w:val="de-CH"/>
              </w:rPr>
            </w:pPr>
            <w:r>
              <w:rPr>
                <w:b/>
                <w:bCs/>
                <w:sz w:val="28"/>
                <w:szCs w:val="28"/>
                <w:lang w:val="de-CH"/>
              </w:rPr>
              <w:t>BVFR-Gruppenverantwortliche:</w:t>
            </w:r>
          </w:p>
          <w:p>
            <w:pPr>
              <w:pStyle w:val="BodyText2"/>
              <w:widowControl w:val="false"/>
              <w:rPr>
                <w:b/>
                <w:b/>
                <w:bCs/>
                <w:sz w:val="28"/>
                <w:szCs w:val="28"/>
                <w:lang w:val="de-CH"/>
              </w:rPr>
            </w:pPr>
            <w:r>
              <w:rPr>
                <w:b/>
                <w:bCs/>
                <w:sz w:val="28"/>
                <w:szCs w:val="28"/>
                <w:lang w:val="de-CH"/>
              </w:rPr>
            </w:r>
          </w:p>
          <w:p>
            <w:pPr>
              <w:pStyle w:val="BodyText2"/>
              <w:widowControl w:val="false"/>
              <w:rPr>
                <w:b/>
                <w:b/>
                <w:bCs/>
                <w:sz w:val="28"/>
                <w:szCs w:val="28"/>
                <w:lang w:val="de-CH"/>
              </w:rPr>
            </w:pPr>
            <w:r>
              <w:rPr>
                <w:b/>
                <w:bCs/>
                <w:sz w:val="28"/>
                <w:szCs w:val="28"/>
                <w:lang w:val="de-CH"/>
              </w:rPr>
              <w:t>Kontaktgruppen:</w:t>
            </w:r>
          </w:p>
          <w:p>
            <w:pPr>
              <w:pStyle w:val="BodyText2"/>
              <w:widowControl w:val="false"/>
              <w:rPr>
                <w:sz w:val="28"/>
                <w:szCs w:val="28"/>
                <w:lang w:val="de-CH"/>
              </w:rPr>
            </w:pPr>
            <w:r>
              <w:rPr>
                <w:b/>
                <w:bCs/>
                <w:sz w:val="28"/>
                <w:szCs w:val="28"/>
                <w:lang w:val="de-CH"/>
              </w:rPr>
              <w:t>Freiburg: Andrea Zullo</w:t>
            </w:r>
          </w:p>
          <w:p>
            <w:pPr>
              <w:pStyle w:val="BodyText2"/>
              <w:widowControl w:val="false"/>
              <w:rPr>
                <w:sz w:val="28"/>
                <w:szCs w:val="28"/>
                <w:lang w:val="it-IT"/>
              </w:rPr>
            </w:pPr>
            <w:r>
              <w:rPr>
                <w:sz w:val="28"/>
                <w:szCs w:val="28"/>
                <w:lang w:val="it-IT"/>
              </w:rPr>
              <w:t>Imp. des Bouleaux 21, 1786 Sugiez  Tel. 079 554 07 16</w:t>
            </w:r>
          </w:p>
          <w:p>
            <w:pPr>
              <w:pStyle w:val="BodyText2"/>
              <w:widowControl w:val="false"/>
              <w:rPr>
                <w:sz w:val="28"/>
                <w:szCs w:val="28"/>
                <w:lang w:val="fr-CH"/>
              </w:rPr>
            </w:pPr>
            <w:hyperlink r:id="rId2">
              <w:r>
                <w:rPr>
                  <w:rStyle w:val="LienInternet"/>
                  <w:bCs/>
                  <w:sz w:val="28"/>
                  <w:szCs w:val="28"/>
                  <w:lang w:val="fr-CH"/>
                </w:rPr>
                <w:t>a.zullo@bluewin.ch</w:t>
              </w:r>
            </w:hyperlink>
          </w:p>
          <w:p>
            <w:pPr>
              <w:pStyle w:val="BodyText2"/>
              <w:widowControl w:val="false"/>
              <w:rPr>
                <w:sz w:val="28"/>
                <w:szCs w:val="28"/>
                <w:lang w:val="it-IT"/>
              </w:rPr>
            </w:pPr>
            <w:r>
              <w:rPr>
                <w:sz w:val="28"/>
                <w:szCs w:val="28"/>
                <w:lang w:val="it-IT"/>
              </w:rPr>
            </w:r>
          </w:p>
          <w:p>
            <w:pPr>
              <w:pStyle w:val="BodyText2"/>
              <w:widowControl w:val="false"/>
              <w:rPr>
                <w:b/>
                <w:b/>
                <w:bCs/>
                <w:sz w:val="28"/>
                <w:szCs w:val="28"/>
                <w:lang w:val="fr-CH"/>
              </w:rPr>
            </w:pPr>
            <w:r>
              <w:rPr>
                <w:b/>
                <w:bCs/>
                <w:sz w:val="28"/>
                <w:szCs w:val="28"/>
                <w:lang w:val="fr-CH"/>
              </w:rPr>
              <w:t>Romont: Jean-Louis Uldry</w:t>
            </w:r>
          </w:p>
          <w:p>
            <w:pPr>
              <w:pStyle w:val="BodyText2"/>
              <w:widowControl w:val="false"/>
              <w:rPr>
                <w:sz w:val="28"/>
                <w:szCs w:val="28"/>
                <w:lang w:val="fr-CH"/>
              </w:rPr>
            </w:pPr>
            <w:r>
              <w:rPr>
                <w:sz w:val="28"/>
                <w:szCs w:val="28"/>
                <w:lang w:val="fr-CH"/>
              </w:rPr>
              <w:t>Rte de Sorens 6, 1689 Le Châtelard-près-Romont</w:t>
            </w:r>
          </w:p>
          <w:p>
            <w:pPr>
              <w:pStyle w:val="BodyText2"/>
              <w:widowControl w:val="false"/>
              <w:rPr>
                <w:sz w:val="28"/>
                <w:szCs w:val="28"/>
                <w:lang w:val="de-CH"/>
              </w:rPr>
            </w:pPr>
            <w:r>
              <w:rPr>
                <w:sz w:val="28"/>
                <w:szCs w:val="28"/>
                <w:lang w:val="de-CH"/>
              </w:rPr>
              <w:t xml:space="preserve">Tel. 026 652 40 00, </w:t>
            </w:r>
            <w:hyperlink r:id="rId3">
              <w:r>
                <w:rPr>
                  <w:rStyle w:val="LienInternet"/>
                  <w:sz w:val="28"/>
                  <w:szCs w:val="28"/>
                  <w:lang w:val="de-CH"/>
                </w:rPr>
                <w:t>jeluldry@bluewin.ch</w:t>
              </w:r>
            </w:hyperlink>
          </w:p>
          <w:p>
            <w:pPr>
              <w:pStyle w:val="BodyText2"/>
              <w:widowControl w:val="false"/>
              <w:rPr>
                <w:b/>
                <w:b/>
                <w:bCs/>
                <w:sz w:val="28"/>
                <w:szCs w:val="28"/>
                <w:lang w:val="de-CH"/>
              </w:rPr>
            </w:pPr>
            <w:r>
              <w:rPr>
                <w:b/>
                <w:bCs/>
                <w:sz w:val="28"/>
                <w:szCs w:val="28"/>
                <w:lang w:val="de-CH"/>
              </w:rPr>
            </w:r>
          </w:p>
          <w:p>
            <w:pPr>
              <w:pStyle w:val="BodyText2"/>
              <w:widowControl w:val="false"/>
              <w:rPr>
                <w:sz w:val="28"/>
                <w:szCs w:val="28"/>
                <w:lang w:val="de-CH"/>
              </w:rPr>
            </w:pPr>
            <w:r>
              <w:rPr>
                <w:b/>
                <w:bCs/>
                <w:sz w:val="28"/>
                <w:szCs w:val="28"/>
                <w:lang w:val="de-CH"/>
              </w:rPr>
              <w:t xml:space="preserve">Düdingen: Nelly </w:t>
            </w:r>
            <w:r>
              <w:rPr>
                <w:b/>
                <w:sz w:val="28"/>
                <w:szCs w:val="28"/>
                <w:lang w:val="de-CH"/>
              </w:rPr>
              <w:t>Falk</w:t>
            </w:r>
          </w:p>
          <w:p>
            <w:pPr>
              <w:pStyle w:val="BodyText2"/>
              <w:widowControl w:val="false"/>
              <w:rPr>
                <w:sz w:val="28"/>
                <w:szCs w:val="28"/>
                <w:lang w:val="de-CH"/>
              </w:rPr>
            </w:pPr>
            <w:r>
              <w:rPr>
                <w:sz w:val="28"/>
                <w:szCs w:val="28"/>
                <w:lang w:val="de-CH"/>
              </w:rPr>
              <w:t>Haltaweg 4, 3186 Düdingen</w:t>
            </w:r>
          </w:p>
          <w:p>
            <w:pPr>
              <w:pStyle w:val="BodyText2"/>
              <w:widowControl w:val="false"/>
              <w:rPr>
                <w:sz w:val="28"/>
                <w:szCs w:val="28"/>
                <w:lang w:val="de-CH"/>
              </w:rPr>
            </w:pPr>
            <w:r>
              <w:rPr>
                <w:sz w:val="28"/>
                <w:szCs w:val="28"/>
                <w:lang w:val="de-CH"/>
              </w:rPr>
              <w:t>Tel. 026 493 14 19 / 079 584 33 60</w:t>
            </w:r>
          </w:p>
          <w:p>
            <w:pPr>
              <w:pStyle w:val="BodyText2"/>
              <w:widowControl w:val="false"/>
              <w:rPr>
                <w:b/>
                <w:b/>
                <w:bCs/>
                <w:sz w:val="28"/>
                <w:szCs w:val="28"/>
                <w:lang w:val="de-CH"/>
              </w:rPr>
            </w:pPr>
            <w:r>
              <w:rPr>
                <w:b/>
                <w:bCs/>
                <w:sz w:val="28"/>
                <w:szCs w:val="28"/>
                <w:lang w:val="de-CH"/>
              </w:rPr>
            </w:r>
          </w:p>
          <w:p>
            <w:pPr>
              <w:pStyle w:val="BodyText2"/>
              <w:widowControl w:val="false"/>
              <w:rPr>
                <w:bCs/>
                <w:sz w:val="28"/>
                <w:szCs w:val="28"/>
                <w:lang w:val="de-CH"/>
              </w:rPr>
            </w:pPr>
            <w:r>
              <w:rPr>
                <w:b/>
                <w:bCs/>
                <w:sz w:val="28"/>
                <w:szCs w:val="28"/>
                <w:lang w:val="de-CH"/>
              </w:rPr>
              <w:t>Murten</w:t>
            </w:r>
            <w:r>
              <w:rPr>
                <w:bCs/>
                <w:sz w:val="28"/>
                <w:szCs w:val="28"/>
                <w:lang w:val="de-CH"/>
              </w:rPr>
              <w:t xml:space="preserve">: </w:t>
            </w:r>
            <w:r>
              <w:rPr>
                <w:b/>
                <w:bCs/>
                <w:sz w:val="28"/>
                <w:szCs w:val="28"/>
                <w:lang w:val="de-CH"/>
              </w:rPr>
              <w:t>Beatrice Imoberdorf</w:t>
            </w:r>
          </w:p>
          <w:p>
            <w:pPr>
              <w:pStyle w:val="BodyText2"/>
              <w:widowControl w:val="false"/>
              <w:rPr>
                <w:bCs/>
                <w:sz w:val="28"/>
                <w:szCs w:val="28"/>
                <w:lang w:val="fr-CH"/>
              </w:rPr>
            </w:pPr>
            <w:r>
              <w:rPr>
                <w:bCs/>
                <w:sz w:val="28"/>
                <w:szCs w:val="28"/>
                <w:lang w:val="fr-CH"/>
              </w:rPr>
              <w:t>c/o Résidence Beaulieu, 3280 Murten</w:t>
            </w:r>
          </w:p>
          <w:p>
            <w:pPr>
              <w:pStyle w:val="BodyText2"/>
              <w:widowControl w:val="false"/>
              <w:rPr>
                <w:bCs/>
                <w:sz w:val="28"/>
                <w:szCs w:val="28"/>
                <w:lang w:val="fr-CH"/>
              </w:rPr>
            </w:pPr>
            <w:r>
              <w:rPr>
                <w:bCs/>
                <w:sz w:val="28"/>
                <w:szCs w:val="28"/>
                <w:lang w:val="fr-CH"/>
              </w:rPr>
              <w:t>Tel. 026 670 85 85</w:t>
            </w:r>
          </w:p>
          <w:p>
            <w:pPr>
              <w:pStyle w:val="BodyText2"/>
              <w:widowControl w:val="false"/>
              <w:rPr>
                <w:b/>
                <w:b/>
                <w:bCs/>
                <w:sz w:val="28"/>
                <w:szCs w:val="28"/>
                <w:lang w:val="fr-CH"/>
              </w:rPr>
            </w:pPr>
            <w:r>
              <w:rPr>
                <w:b/>
                <w:bCs/>
                <w:sz w:val="28"/>
                <w:szCs w:val="28"/>
                <w:lang w:val="fr-CH"/>
              </w:rPr>
            </w:r>
          </w:p>
          <w:p>
            <w:pPr>
              <w:pStyle w:val="BodyText2"/>
              <w:widowControl w:val="false"/>
              <w:rPr>
                <w:b/>
                <w:b/>
                <w:bCs/>
                <w:sz w:val="28"/>
                <w:szCs w:val="28"/>
                <w:lang w:val="de-CH"/>
              </w:rPr>
            </w:pPr>
            <w:r>
              <w:rPr>
                <w:b/>
                <w:bCs/>
                <w:sz w:val="28"/>
                <w:szCs w:val="28"/>
                <w:lang w:val="de-CH"/>
              </w:rPr>
              <w:t>Wandergruppe:</w:t>
            </w:r>
            <w:r>
              <w:rPr>
                <w:b/>
                <w:bCs/>
                <w:sz w:val="28"/>
                <w:szCs w:val="28"/>
                <w:lang w:val="fr-CH"/>
              </w:rPr>
              <w:t>Romain Florian</w:t>
            </w:r>
          </w:p>
          <w:p>
            <w:pPr>
              <w:pStyle w:val="Normal"/>
              <w:widowControl w:val="false"/>
              <w:rPr>
                <w:b/>
                <w:b/>
                <w:bCs/>
                <w:sz w:val="28"/>
                <w:szCs w:val="28"/>
                <w:lang w:val="fr-CH"/>
              </w:rPr>
            </w:pPr>
            <w:r>
              <w:rPr>
                <w:sz w:val="28"/>
                <w:szCs w:val="28"/>
                <w:lang w:val="fr-CH"/>
              </w:rPr>
              <w:t>Chemin de la Condémine 64, 1468 Cheyres,</w:t>
            </w:r>
          </w:p>
          <w:p>
            <w:pPr>
              <w:pStyle w:val="BodyText2"/>
              <w:widowControl w:val="false"/>
              <w:rPr>
                <w:b/>
                <w:b/>
                <w:bCs/>
                <w:sz w:val="28"/>
                <w:szCs w:val="28"/>
                <w:lang w:val="de-CH"/>
              </w:rPr>
            </w:pPr>
            <w:r>
              <w:rPr>
                <w:b/>
                <w:bCs/>
                <w:sz w:val="28"/>
                <w:szCs w:val="28"/>
                <w:lang w:val="fr-CH"/>
              </w:rPr>
              <w:t>Tél. 0</w:t>
            </w:r>
            <w:r>
              <w:rPr>
                <w:b w:val="false"/>
                <w:bCs/>
                <w:i w:val="false"/>
                <w:strike w:val="false"/>
                <w:dstrike w:val="false"/>
                <w:outline w:val="false"/>
                <w:shadow w:val="false"/>
                <w:color w:val="000000"/>
                <w:sz w:val="24"/>
                <w:szCs w:val="28"/>
                <w:u w:val="none"/>
                <w:em w:val="none"/>
                <w:lang w:val="fr-CH"/>
              </w:rPr>
              <w:t xml:space="preserve">79 520 24 14, </w:t>
            </w:r>
            <w:hyperlink r:id="rId4">
              <w:r>
                <w:rPr>
                  <w:rStyle w:val="LienInternet"/>
                  <w:b w:val="false"/>
                  <w:bCs/>
                  <w:i w:val="false"/>
                  <w:strike w:val="false"/>
                  <w:dstrike w:val="false"/>
                  <w:outline w:val="false"/>
                  <w:shadow w:val="false"/>
                  <w:color w:val="000000"/>
                  <w:sz w:val="24"/>
                  <w:szCs w:val="28"/>
                  <w:u w:val="none"/>
                  <w:em w:val="none"/>
                  <w:lang w:val="fr-CH"/>
                </w:rPr>
                <w:t>chevalblanc@me.com</w:t>
              </w:r>
            </w:hyperlink>
          </w:p>
          <w:p>
            <w:pPr>
              <w:pStyle w:val="BodyText2"/>
              <w:widowControl w:val="false"/>
              <w:rPr>
                <w:b/>
                <w:b/>
                <w:bCs/>
                <w:sz w:val="28"/>
                <w:szCs w:val="28"/>
                <w:lang w:val="de-CH"/>
              </w:rPr>
            </w:pPr>
            <w:r>
              <w:rPr>
                <w:b/>
                <w:bCs/>
                <w:sz w:val="28"/>
                <w:szCs w:val="28"/>
                <w:lang w:val="de-CH"/>
              </w:rPr>
            </w:r>
          </w:p>
          <w:p>
            <w:pPr>
              <w:pStyle w:val="Normal"/>
              <w:widowControl w:val="false"/>
              <w:rPr>
                <w:rFonts w:cs="Arial"/>
                <w:color w:val="0000FF"/>
                <w:sz w:val="28"/>
                <w:szCs w:val="28"/>
                <w:u w:val="single"/>
                <w:lang w:val="de-CH"/>
              </w:rPr>
            </w:pPr>
            <w:r>
              <w:rPr>
                <w:rFonts w:cs="Arial"/>
                <w:b/>
                <w:color w:val="000000"/>
                <w:sz w:val="28"/>
                <w:szCs w:val="28"/>
                <w:lang w:val="de-CH"/>
              </w:rPr>
              <w:t>SBV-Handarbeitsgruppen in Freiburg:</w:t>
            </w:r>
          </w:p>
          <w:p>
            <w:pPr>
              <w:pStyle w:val="Normal"/>
              <w:widowControl w:val="false"/>
              <w:spacing w:before="0" w:after="0"/>
              <w:rPr>
                <w:sz w:val="28"/>
                <w:szCs w:val="28"/>
                <w:lang w:val="fr-CH"/>
              </w:rPr>
            </w:pPr>
            <w:r>
              <w:rPr>
                <w:rFonts w:cs="Arial"/>
                <w:b/>
                <w:color w:val="000000"/>
                <w:sz w:val="28"/>
                <w:szCs w:val="28"/>
                <w:lang w:val="fr-CH"/>
              </w:rPr>
              <w:t>Patricia Dupont, 079 792 91 43</w:t>
            </w:r>
          </w:p>
          <w:p>
            <w:pPr>
              <w:pStyle w:val="Normal"/>
              <w:widowControl w:val="false"/>
              <w:spacing w:before="0" w:after="0"/>
              <w:rPr>
                <w:sz w:val="28"/>
                <w:szCs w:val="28"/>
                <w:lang w:val="fr-CH"/>
              </w:rPr>
            </w:pPr>
            <w:r>
              <w:rPr>
                <w:rFonts w:cs="Arial"/>
                <w:color w:val="000000"/>
                <w:sz w:val="28"/>
                <w:szCs w:val="28"/>
                <w:lang w:val="fr-CH"/>
              </w:rPr>
            </w:r>
          </w:p>
          <w:p>
            <w:pPr>
              <w:pStyle w:val="BodyText2"/>
              <w:widowControl w:val="false"/>
              <w:rPr>
                <w:b/>
                <w:b/>
                <w:bCs/>
                <w:sz w:val="28"/>
                <w:szCs w:val="28"/>
                <w:lang w:val="de-CH"/>
              </w:rPr>
            </w:pPr>
            <w:r>
              <w:rPr>
                <w:b/>
                <w:bCs/>
                <w:sz w:val="28"/>
                <w:szCs w:val="28"/>
                <w:lang w:val="de-CH"/>
              </w:rPr>
              <w:t>Befreundete Tandemgruppe:</w:t>
            </w:r>
          </w:p>
          <w:p>
            <w:pPr>
              <w:pStyle w:val="BodyText2"/>
              <w:widowControl w:val="false"/>
              <w:rPr>
                <w:sz w:val="28"/>
                <w:szCs w:val="28"/>
                <w:lang w:val="de-CH"/>
              </w:rPr>
            </w:pPr>
            <w:r>
              <w:rPr>
                <w:b/>
                <w:bCs/>
                <w:sz w:val="28"/>
                <w:szCs w:val="28"/>
                <w:lang w:val="de-CH"/>
              </w:rPr>
              <w:t xml:space="preserve">Christophe Rollinet, </w:t>
            </w:r>
            <w:r>
              <w:rPr>
                <w:sz w:val="28"/>
                <w:szCs w:val="28"/>
                <w:lang w:val="de-CH"/>
              </w:rPr>
              <w:t>Ruelle du Bugnon 6, 1482 Cugy</w:t>
            </w:r>
          </w:p>
          <w:p>
            <w:pPr>
              <w:pStyle w:val="Normal"/>
              <w:widowControl w:val="false"/>
              <w:rPr>
                <w:color w:val="000000"/>
                <w:sz w:val="28"/>
                <w:szCs w:val="28"/>
                <w:lang w:val="fr-CH"/>
              </w:rPr>
            </w:pPr>
            <w:r>
              <w:rPr>
                <w:sz w:val="28"/>
                <w:szCs w:val="28"/>
              </w:rPr>
              <w:t xml:space="preserve">Tel. 079 253 30 68, </w:t>
            </w:r>
            <w:hyperlink r:id="rId5">
              <w:r>
                <w:rPr>
                  <w:rStyle w:val="LienInternet"/>
                  <w:sz w:val="28"/>
                  <w:szCs w:val="28"/>
                </w:rPr>
                <w:t>christopherollinet@bluewin.ch</w:t>
              </w:r>
            </w:hyperlink>
          </w:p>
          <w:p>
            <w:pPr>
              <w:pStyle w:val="Normal"/>
              <w:widowControl w:val="false"/>
              <w:rPr>
                <w:color w:val="000000"/>
                <w:sz w:val="28"/>
                <w:szCs w:val="28"/>
                <w:lang w:val="fr-CH"/>
              </w:rPr>
            </w:pPr>
            <w:r>
              <w:rPr>
                <w:color w:val="000000"/>
                <w:sz w:val="28"/>
                <w:szCs w:val="28"/>
                <w:lang w:val="fr-CH"/>
              </w:rPr>
            </w:r>
          </w:p>
          <w:p>
            <w:pPr>
              <w:pStyle w:val="BodyText2"/>
              <w:widowControl w:val="false"/>
              <w:rPr>
                <w:sz w:val="28"/>
                <w:szCs w:val="28"/>
              </w:rPr>
            </w:pPr>
            <w:r>
              <w:rPr>
                <w:sz w:val="28"/>
                <w:szCs w:val="28"/>
              </w:rPr>
            </w:r>
          </w:p>
          <w:p>
            <w:pPr>
              <w:pStyle w:val="BodyText2"/>
              <w:widowControl w:val="false"/>
              <w:rPr>
                <w:sz w:val="28"/>
                <w:szCs w:val="28"/>
              </w:rPr>
            </w:pPr>
            <w:r>
              <w:rPr>
                <w:sz w:val="28"/>
                <w:szCs w:val="28"/>
              </w:rPr>
            </w:r>
          </w:p>
          <w:p>
            <w:pPr>
              <w:pStyle w:val="BodyText2"/>
              <w:widowControl w:val="false"/>
              <w:rPr>
                <w:sz w:val="28"/>
                <w:szCs w:val="28"/>
              </w:rPr>
            </w:pPr>
            <w:r>
              <w:rPr>
                <w:sz w:val="28"/>
                <w:szCs w:val="28"/>
              </w:rPr>
            </w:r>
          </w:p>
          <w:p>
            <w:pPr>
              <w:pStyle w:val="Normal"/>
              <w:widowControl w:val="false"/>
              <w:rPr>
                <w:sz w:val="28"/>
                <w:szCs w:val="28"/>
                <w:lang w:val="de-CH"/>
              </w:rPr>
            </w:pPr>
            <w:r>
              <w:rPr>
                <w:sz w:val="28"/>
                <w:szCs w:val="28"/>
                <w:lang w:val="de-CH"/>
              </w:rPr>
            </w:r>
          </w:p>
          <w:p>
            <w:pPr>
              <w:pStyle w:val="Normal"/>
              <w:widowControl w:val="false"/>
              <w:rPr>
                <w:sz w:val="28"/>
                <w:szCs w:val="28"/>
                <w:lang w:val="de-CH"/>
              </w:rPr>
            </w:pPr>
            <w:r>
              <w:rPr>
                <w:sz w:val="28"/>
                <w:szCs w:val="28"/>
                <w:lang w:val="de-CH"/>
              </w:rPr>
            </w:r>
          </w:p>
          <w:p>
            <w:pPr>
              <w:pStyle w:val="Normal"/>
              <w:widowControl w:val="false"/>
              <w:rPr>
                <w:rFonts w:cs="Arial"/>
                <w:sz w:val="28"/>
                <w:szCs w:val="28"/>
                <w:lang w:val="de-CH"/>
              </w:rPr>
            </w:pPr>
            <w:r>
              <w:rPr>
                <w:rFonts w:cs="Arial"/>
                <w:sz w:val="28"/>
                <w:szCs w:val="28"/>
                <w:lang w:val="de-CH"/>
              </w:rPr>
            </w:r>
          </w:p>
        </w:tc>
        <w:tc>
          <w:tcPr>
            <w:tcW w:w="864" w:type="dxa"/>
            <w:tcBorders/>
          </w:tcPr>
          <w:p>
            <w:pPr>
              <w:pStyle w:val="Normal"/>
              <w:widowControl w:val="false"/>
              <w:rPr>
                <w:rFonts w:cs="Arial"/>
                <w:sz w:val="28"/>
                <w:szCs w:val="28"/>
                <w:lang w:val="de-CH"/>
              </w:rPr>
            </w:pPr>
            <w:r>
              <w:rPr>
                <w:rFonts w:cs="Arial"/>
                <w:sz w:val="28"/>
                <w:szCs w:val="28"/>
                <w:lang w:val="de-CH"/>
              </w:rPr>
            </w:r>
          </w:p>
        </w:tc>
        <w:tc>
          <w:tcPr>
            <w:tcW w:w="7670" w:type="dxa"/>
            <w:tcBorders/>
          </w:tcPr>
          <w:p>
            <w:pPr>
              <w:pStyle w:val="Normal"/>
              <w:widowControl w:val="false"/>
              <w:jc w:val="right"/>
              <w:rPr>
                <w:rFonts w:cs="Arial"/>
                <w:sz w:val="28"/>
                <w:szCs w:val="28"/>
                <w:lang w:val="de-CH"/>
              </w:rPr>
            </w:pPr>
            <w:r>
              <w:rPr>
                <w:rFonts w:cs="Arial"/>
                <w:sz w:val="28"/>
                <w:szCs w:val="28"/>
                <w:lang w:val="de-CH"/>
              </w:rPr>
              <w:drawing>
                <wp:anchor behindDoc="0" distT="0" distB="0" distL="0" distR="0" simplePos="0" locked="0" layoutInCell="1" allowOverlap="1" relativeHeight="3">
                  <wp:simplePos x="0" y="0"/>
                  <wp:positionH relativeFrom="column">
                    <wp:posOffset>3340100</wp:posOffset>
                  </wp:positionH>
                  <wp:positionV relativeFrom="paragraph">
                    <wp:posOffset>213360</wp:posOffset>
                  </wp:positionV>
                  <wp:extent cx="1378585" cy="830580"/>
                  <wp:effectExtent l="0" t="0" r="0" b="0"/>
                  <wp:wrapNone/>
                  <wp:docPr id="1" name="Image 5" descr="Logo Sektion Frei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Logo Sektion Freiburg"/>
                          <pic:cNvPicPr>
                            <a:picLocks noChangeAspect="1" noChangeArrowheads="1"/>
                          </pic:cNvPicPr>
                        </pic:nvPicPr>
                        <pic:blipFill>
                          <a:blip r:embed="rId6"/>
                          <a:stretch>
                            <a:fillRect/>
                          </a:stretch>
                        </pic:blipFill>
                        <pic:spPr bwMode="auto">
                          <a:xfrm>
                            <a:off x="0" y="0"/>
                            <a:ext cx="1378585" cy="830580"/>
                          </a:xfrm>
                          <a:prstGeom prst="rect">
                            <a:avLst/>
                          </a:prstGeom>
                        </pic:spPr>
                      </pic:pic>
                    </a:graphicData>
                  </a:graphic>
                </wp:anchor>
              </w:drawing>
            </w:r>
          </w:p>
          <w:p>
            <w:pPr>
              <w:pStyle w:val="Titre5"/>
              <w:widowControl w:val="false"/>
              <w:tabs>
                <w:tab w:val="clear" w:pos="2740"/>
                <w:tab w:val="left" w:pos="2620" w:leader="none"/>
              </w:tabs>
              <w:rPr>
                <w:b/>
                <w:b/>
                <w:bCs/>
                <w:color w:val="auto"/>
                <w:sz w:val="28"/>
                <w:szCs w:val="28"/>
                <w:lang w:val="de-CH"/>
              </w:rPr>
            </w:pPr>
            <w:r>
              <w:rPr/>
              <w:drawing>
                <wp:inline distT="0" distB="0" distL="0" distR="0">
                  <wp:extent cx="3419475" cy="762000"/>
                  <wp:effectExtent l="0" t="0" r="0" b="0"/>
                  <wp:docPr id="2" name="Grafik 1" descr="D:\anwender\daten\Documents\SBV\Sektion FR\Logos der Sektion\Logo BVFR-kur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D:\anwender\daten\Documents\SBV\Sektion FR\Logos der Sektion\Logo BVFR-kurz.bmp"/>
                          <pic:cNvPicPr>
                            <a:picLocks noChangeAspect="1" noChangeArrowheads="1"/>
                          </pic:cNvPicPr>
                        </pic:nvPicPr>
                        <pic:blipFill>
                          <a:blip r:embed="rId7"/>
                          <a:stretch>
                            <a:fillRect/>
                          </a:stretch>
                        </pic:blipFill>
                        <pic:spPr bwMode="auto">
                          <a:xfrm>
                            <a:off x="0" y="0"/>
                            <a:ext cx="3419475" cy="762000"/>
                          </a:xfrm>
                          <a:prstGeom prst="rect">
                            <a:avLst/>
                          </a:prstGeom>
                        </pic:spPr>
                      </pic:pic>
                    </a:graphicData>
                  </a:graphic>
                </wp:inline>
              </w:drawing>
            </w:r>
          </w:p>
          <w:p>
            <w:pPr>
              <w:pStyle w:val="Normal"/>
              <w:widowControl w:val="false"/>
              <w:tabs>
                <w:tab w:val="clear" w:pos="708"/>
                <w:tab w:val="left" w:pos="5458" w:leader="none"/>
              </w:tabs>
              <w:ind w:left="5188" w:firstLine="412"/>
              <w:rPr>
                <w:rFonts w:cs="Arial"/>
                <w:b/>
                <w:b/>
                <w:sz w:val="28"/>
                <w:szCs w:val="28"/>
                <w:lang w:val="de-CH"/>
              </w:rPr>
            </w:pPr>
            <w:r>
              <w:rPr>
                <w:rFonts w:cs="Arial"/>
                <w:b/>
                <w:sz w:val="28"/>
                <w:szCs w:val="28"/>
                <w:lang w:val="de-CH"/>
              </w:rPr>
            </w:r>
          </w:p>
          <w:p>
            <w:pPr>
              <w:pStyle w:val="Normal"/>
              <w:widowControl w:val="false"/>
              <w:tabs>
                <w:tab w:val="clear" w:pos="708"/>
                <w:tab w:val="left" w:pos="5458" w:leader="none"/>
              </w:tabs>
              <w:ind w:left="5188" w:firstLine="412"/>
              <w:rPr>
                <w:rFonts w:cs="Arial"/>
                <w:b/>
                <w:b/>
                <w:sz w:val="28"/>
                <w:szCs w:val="28"/>
                <w:lang w:val="de-CH"/>
              </w:rPr>
            </w:pPr>
            <w:r>
              <w:rPr>
                <w:rFonts w:cs="Arial"/>
                <w:b/>
                <w:sz w:val="28"/>
                <w:szCs w:val="28"/>
                <w:lang w:val="de-CH"/>
              </w:rPr>
              <w:t>DES SBV</w:t>
            </w:r>
          </w:p>
          <w:p>
            <w:pPr>
              <w:pStyle w:val="Normal"/>
              <w:widowControl w:val="false"/>
              <w:tabs>
                <w:tab w:val="clear" w:pos="708"/>
                <w:tab w:val="left" w:pos="5128" w:leader="none"/>
              </w:tabs>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BodyText2"/>
              <w:widowControl w:val="false"/>
              <w:jc w:val="center"/>
              <w:rPr>
                <w:b/>
                <w:b/>
                <w:bCs/>
                <w:sz w:val="36"/>
                <w:szCs w:val="36"/>
                <w:lang w:val="de-CH"/>
              </w:rPr>
            </w:pPr>
            <w:r>
              <w:rPr>
                <w:b/>
                <w:bCs/>
                <w:sz w:val="36"/>
                <w:szCs w:val="36"/>
                <w:lang w:val="de-CH"/>
              </w:rPr>
              <w:t>Selbsthilfe der sehbehinderten</w:t>
            </w:r>
          </w:p>
          <w:p>
            <w:pPr>
              <w:pStyle w:val="BodyText2"/>
              <w:widowControl w:val="false"/>
              <w:jc w:val="center"/>
              <w:rPr>
                <w:b/>
                <w:b/>
                <w:bCs/>
                <w:sz w:val="36"/>
                <w:szCs w:val="36"/>
                <w:lang w:val="de-CH"/>
              </w:rPr>
            </w:pPr>
            <w:r>
              <w:rPr>
                <w:b/>
                <w:bCs/>
                <w:sz w:val="36"/>
                <w:szCs w:val="36"/>
                <w:lang w:val="de-CH"/>
              </w:rPr>
              <w:t>und blinden Menschen</w:t>
            </w:r>
          </w:p>
          <w:p>
            <w:pPr>
              <w:pStyle w:val="BodyText2"/>
              <w:widowControl w:val="false"/>
              <w:jc w:val="center"/>
              <w:rPr>
                <w:rFonts w:cs="Arial"/>
                <w:b/>
                <w:b/>
                <w:bCs/>
                <w:sz w:val="36"/>
                <w:szCs w:val="36"/>
                <w:lang w:val="de-CH"/>
              </w:rPr>
            </w:pPr>
            <w:r>
              <w:rPr>
                <w:b/>
                <w:bCs/>
                <w:sz w:val="36"/>
                <w:szCs w:val="36"/>
                <w:lang w:val="de-CH"/>
              </w:rPr>
              <w:t>des Kantons Freiburg</w:t>
            </w:r>
          </w:p>
          <w:p>
            <w:pPr>
              <w:pStyle w:val="BodyText2"/>
              <w:widowControl w:val="false"/>
              <w:jc w:val="center"/>
              <w:rPr>
                <w:rFonts w:cs="Arial"/>
                <w:b/>
                <w:b/>
                <w:bCs/>
                <w:sz w:val="28"/>
                <w:szCs w:val="28"/>
                <w:lang w:val="de-CH"/>
              </w:rPr>
            </w:pPr>
            <w:r>
              <w:rPr>
                <w:rFonts w:cs="Arial"/>
                <w:b/>
                <w:bCs/>
                <w:sz w:val="28"/>
                <w:szCs w:val="28"/>
                <w:lang w:val="de-CH"/>
              </w:rPr>
            </w:r>
          </w:p>
          <w:p>
            <w:pPr>
              <w:pStyle w:val="Normal"/>
              <w:widowControl w:val="false"/>
              <w:rPr>
                <w:rFonts w:cs="Arial"/>
                <w:b/>
                <w:b/>
                <w:bCs/>
                <w:sz w:val="28"/>
                <w:szCs w:val="28"/>
                <w:lang w:val="de-CH"/>
              </w:rPr>
            </w:pPr>
            <w:r>
              <w:rPr>
                <w:rFonts w:cs="Arial"/>
                <w:b/>
                <w:bCs/>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Titre6"/>
              <w:widowControl w:val="false"/>
              <w:tabs>
                <w:tab w:val="clear" w:pos="5980"/>
                <w:tab w:val="right" w:pos="7545" w:leader="none"/>
                <w:tab w:val="right" w:pos="9356" w:leader="none"/>
              </w:tabs>
              <w:rPr>
                <w:sz w:val="28"/>
                <w:szCs w:val="28"/>
                <w:lang w:val="de-CH"/>
              </w:rPr>
            </w:pPr>
            <w:r>
              <w:rPr>
                <w:sz w:val="28"/>
                <w:szCs w:val="28"/>
                <w:lang w:val="de-CH"/>
              </w:rPr>
              <w:t>Postfach                FKB IBAN CH10 0076 8300 1611 5490 7</w:t>
            </w:r>
          </w:p>
          <w:p>
            <w:pPr>
              <w:pStyle w:val="Normal"/>
              <w:widowControl w:val="false"/>
              <w:tabs>
                <w:tab w:val="clear" w:pos="708"/>
                <w:tab w:val="right" w:pos="7485" w:leader="none"/>
              </w:tabs>
              <w:rPr>
                <w:rFonts w:cs="Arial"/>
                <w:sz w:val="28"/>
                <w:szCs w:val="28"/>
                <w:lang w:val="de-CH"/>
              </w:rPr>
            </w:pPr>
            <w:r>
              <w:rPr>
                <w:sz w:val="28"/>
                <w:szCs w:val="28"/>
                <w:lang w:val="de-CH"/>
              </w:rPr>
              <w:t>1701 Freiburg</w:t>
              <w:tab/>
            </w:r>
            <w:r>
              <w:rPr>
                <w:color w:val="0000FF"/>
                <w:sz w:val="28"/>
                <w:szCs w:val="28"/>
                <w:lang w:val="de-CH"/>
              </w:rPr>
              <w:t>www.sbv-fsa.ch</w:t>
            </w:r>
          </w:p>
          <w:p>
            <w:pPr>
              <w:pStyle w:val="Normal"/>
              <w:widowControl w:val="false"/>
              <w:tabs>
                <w:tab w:val="clear" w:pos="708"/>
                <w:tab w:val="right" w:pos="7485" w:leader="none"/>
              </w:tabs>
              <w:rPr>
                <w:rFonts w:cs="Arial"/>
                <w:sz w:val="28"/>
                <w:szCs w:val="28"/>
                <w:lang w:val="de-CH"/>
              </w:rPr>
            </w:pPr>
            <w:r>
              <w:rPr>
                <w:rFonts w:cs="Arial"/>
                <w:sz w:val="28"/>
                <w:szCs w:val="28"/>
                <w:lang w:val="de-CH"/>
              </w:rPr>
            </w:r>
          </w:p>
        </w:tc>
      </w:tr>
      <w:tr>
        <w:trPr>
          <w:trHeight w:val="10235" w:hRule="exact"/>
          <w:cantSplit w:val="true"/>
        </w:trPr>
        <w:tc>
          <w:tcPr>
            <w:tcW w:w="7286" w:type="dxa"/>
            <w:tcBorders/>
          </w:tcPr>
          <w:p>
            <w:pPr>
              <w:pStyle w:val="BodyText2"/>
              <w:widowControl w:val="false"/>
              <w:rPr>
                <w:b/>
                <w:b/>
                <w:bCs/>
                <w:sz w:val="28"/>
                <w:szCs w:val="28"/>
                <w:lang w:val="de-CH"/>
              </w:rPr>
            </w:pPr>
            <w:r>
              <w:rPr>
                <w:b/>
                <w:bCs/>
                <w:sz w:val="28"/>
                <w:szCs w:val="28"/>
                <w:lang w:val="de-CH"/>
              </w:rPr>
              <w:t>Der BVFR  Blinden- und Sehbehindertenverband Fribourg / Freiburg stellt sich vor:</w:t>
            </w:r>
          </w:p>
          <w:p>
            <w:pPr>
              <w:pStyle w:val="BodyText2"/>
              <w:widowControl w:val="false"/>
              <w:rPr>
                <w:sz w:val="28"/>
                <w:szCs w:val="28"/>
                <w:lang w:val="de-CH"/>
              </w:rPr>
            </w:pPr>
            <w:r>
              <w:rPr>
                <w:sz w:val="28"/>
                <w:szCs w:val="28"/>
                <w:lang w:val="de-CH"/>
              </w:rPr>
            </w:r>
          </w:p>
          <w:p>
            <w:pPr>
              <w:pStyle w:val="BodyText2"/>
              <w:widowControl w:val="false"/>
              <w:rPr>
                <w:sz w:val="28"/>
                <w:szCs w:val="28"/>
                <w:lang w:val="de-CH"/>
              </w:rPr>
            </w:pPr>
            <w:r>
              <w:rPr>
                <w:sz w:val="28"/>
                <w:szCs w:val="28"/>
                <w:lang w:val="de-CH"/>
              </w:rPr>
              <w:t xml:space="preserve">Die Freundschaftsgruppe der französisch-sprechenden Sehbehinderten des Kantons Freiburg wurde 1968  gegründet und ist seit 1991 eine eigenständige, zweisprachig geführte Sektion des SBV. Sie ist der einzige Zusammenschluss von sehbehinderten und blinden Personen unseres Kantons mit zirka 180 Aktiv- und </w:t>
            </w:r>
            <w:r>
              <w:rPr>
                <w:sz w:val="28"/>
                <w:szCs w:val="28"/>
                <w:lang w:val="de-CH"/>
              </w:rPr>
              <w:t xml:space="preserve">ca. dreisig </w:t>
            </w:r>
            <w:r>
              <w:rPr>
                <w:sz w:val="28"/>
                <w:szCs w:val="28"/>
                <w:lang w:val="de-CH"/>
              </w:rPr>
              <w:t>Freundschaftsmitgliedern. Alle Mitglieder bezahlen zur Zeit einen Jahresbeitrag von CHF 35.--. Die Aktivmitglieder haben u.a. Zugang zu den Dienstleistungen des SBV. Der Gesamtverband zählt in der Schweiz 16 Sektionen.</w:t>
            </w:r>
          </w:p>
          <w:p>
            <w:pPr>
              <w:pStyle w:val="BodyText2"/>
              <w:widowControl w:val="false"/>
              <w:rPr>
                <w:sz w:val="28"/>
                <w:szCs w:val="28"/>
                <w:lang w:val="de-CH"/>
              </w:rPr>
            </w:pPr>
            <w:r>
              <w:rPr>
                <w:sz w:val="28"/>
                <w:szCs w:val="28"/>
                <w:lang w:val="de-CH"/>
              </w:rPr>
            </w:r>
          </w:p>
          <w:p>
            <w:pPr>
              <w:pStyle w:val="BodyText2"/>
              <w:widowControl w:val="false"/>
              <w:rPr>
                <w:b/>
                <w:b/>
                <w:bCs/>
                <w:sz w:val="28"/>
                <w:szCs w:val="28"/>
                <w:lang w:val="de-CH"/>
              </w:rPr>
            </w:pPr>
            <w:r>
              <w:rPr>
                <w:b/>
                <w:bCs/>
                <w:sz w:val="28"/>
                <w:szCs w:val="28"/>
                <w:lang w:val="de-CH"/>
              </w:rPr>
              <w:t>Der BVFR bietet seinen Mitgliedern folgende Aktivitäten an:</w:t>
            </w:r>
          </w:p>
          <w:p>
            <w:pPr>
              <w:pStyle w:val="BodyText2"/>
              <w:widowControl w:val="false"/>
              <w:rPr>
                <w:b/>
                <w:b/>
                <w:bCs/>
                <w:sz w:val="28"/>
                <w:szCs w:val="28"/>
                <w:lang w:val="de-CH"/>
              </w:rPr>
            </w:pPr>
            <w:r>
              <w:rPr>
                <w:b/>
                <w:bCs/>
                <w:sz w:val="28"/>
                <w:szCs w:val="28"/>
                <w:lang w:val="de-CH"/>
              </w:rPr>
            </w:r>
          </w:p>
          <w:p>
            <w:pPr>
              <w:pStyle w:val="BodyText2"/>
              <w:widowControl w:val="false"/>
              <w:numPr>
                <w:ilvl w:val="0"/>
                <w:numId w:val="1"/>
              </w:numPr>
              <w:tabs>
                <w:tab w:val="clear" w:pos="708"/>
                <w:tab w:val="left" w:pos="360" w:leader="none"/>
              </w:tabs>
              <w:ind w:left="360" w:hanging="360"/>
              <w:rPr>
                <w:iCs w:val="false"/>
                <w:kern w:val="2"/>
                <w:sz w:val="28"/>
                <w:szCs w:val="28"/>
                <w:lang w:val="de-CH" w:eastAsia="de-DE"/>
              </w:rPr>
            </w:pPr>
            <w:r>
              <w:rPr>
                <w:iCs w:val="false"/>
                <w:kern w:val="2"/>
                <w:sz w:val="28"/>
                <w:szCs w:val="28"/>
                <w:lang w:val="de-CH" w:eastAsia="de-DE"/>
              </w:rPr>
              <w:t>Freundschaftszusammenkünfte und Ausflüge</w:t>
            </w:r>
          </w:p>
          <w:p>
            <w:pPr>
              <w:pStyle w:val="BodyText2"/>
              <w:widowControl w:val="false"/>
              <w:numPr>
                <w:ilvl w:val="0"/>
                <w:numId w:val="1"/>
              </w:numPr>
              <w:tabs>
                <w:tab w:val="clear" w:pos="708"/>
                <w:tab w:val="left" w:pos="360" w:leader="none"/>
              </w:tabs>
              <w:ind w:left="360" w:hanging="360"/>
              <w:rPr>
                <w:sz w:val="28"/>
                <w:szCs w:val="28"/>
                <w:lang w:val="de-CH"/>
              </w:rPr>
            </w:pPr>
            <w:r>
              <w:rPr>
                <w:sz w:val="28"/>
                <w:szCs w:val="28"/>
                <w:lang w:val="de-CH"/>
              </w:rPr>
              <w:t>Monatliche Treffen in den Kontaktgruppen Freiburg, Romont, Düdingen und Murten</w:t>
            </w:r>
          </w:p>
          <w:p>
            <w:pPr>
              <w:pStyle w:val="BodyText2"/>
              <w:widowControl w:val="false"/>
              <w:numPr>
                <w:ilvl w:val="0"/>
                <w:numId w:val="1"/>
              </w:numPr>
              <w:tabs>
                <w:tab w:val="clear" w:pos="708"/>
                <w:tab w:val="left" w:pos="360" w:leader="none"/>
              </w:tabs>
              <w:ind w:left="360" w:hanging="360"/>
              <w:rPr>
                <w:sz w:val="28"/>
                <w:szCs w:val="28"/>
                <w:lang w:val="de-CH"/>
              </w:rPr>
            </w:pPr>
            <w:r>
              <w:rPr>
                <w:sz w:val="28"/>
                <w:szCs w:val="28"/>
                <w:lang w:val="de-CH"/>
              </w:rPr>
              <w:t>Entdeckungsspaziergänge in der Wandergruppe von April bis November</w:t>
            </w:r>
          </w:p>
          <w:p>
            <w:pPr>
              <w:pStyle w:val="BodyText2"/>
              <w:widowControl w:val="false"/>
              <w:numPr>
                <w:ilvl w:val="0"/>
                <w:numId w:val="1"/>
              </w:numPr>
              <w:tabs>
                <w:tab w:val="clear" w:pos="708"/>
                <w:tab w:val="left" w:pos="360" w:leader="none"/>
              </w:tabs>
              <w:ind w:left="360" w:hanging="360"/>
              <w:rPr>
                <w:sz w:val="28"/>
                <w:szCs w:val="28"/>
                <w:lang w:val="de-CH"/>
              </w:rPr>
            </w:pPr>
            <w:r>
              <w:rPr>
                <w:sz w:val="28"/>
                <w:szCs w:val="28"/>
                <w:lang w:val="de-CH"/>
              </w:rPr>
              <w:t>Tandemfahrten in einer befreundeten Blinden-und Sehbehinderten-Sportgruppe</w:t>
            </w:r>
          </w:p>
          <w:p>
            <w:pPr>
              <w:pStyle w:val="BodyText2"/>
              <w:widowControl w:val="false"/>
              <w:rPr>
                <w:sz w:val="28"/>
                <w:szCs w:val="28"/>
                <w:lang w:val="de-CH"/>
              </w:rPr>
            </w:pPr>
            <w:r>
              <w:rPr>
                <w:sz w:val="28"/>
                <w:szCs w:val="28"/>
                <w:lang w:val="de-CH"/>
              </w:rPr>
            </w:r>
          </w:p>
          <w:p>
            <w:pPr>
              <w:pStyle w:val="BodyText2"/>
              <w:widowControl w:val="false"/>
              <w:rPr>
                <w:sz w:val="28"/>
                <w:szCs w:val="28"/>
                <w:lang w:val="de-CH"/>
              </w:rPr>
            </w:pPr>
            <w:r>
              <w:rPr>
                <w:sz w:val="28"/>
                <w:szCs w:val="28"/>
                <w:lang w:val="de-CH"/>
              </w:rPr>
              <w:t>Die Gruppe „Kreatives Handarbeiten“ des SBV</w:t>
            </w:r>
          </w:p>
          <w:p>
            <w:pPr>
              <w:pStyle w:val="BodyText2"/>
              <w:widowControl w:val="false"/>
              <w:rPr>
                <w:sz w:val="28"/>
                <w:szCs w:val="28"/>
                <w:lang w:val="de-CH"/>
              </w:rPr>
            </w:pPr>
            <w:r>
              <w:rPr>
                <w:sz w:val="28"/>
                <w:szCs w:val="28"/>
                <w:lang w:val="de-CH"/>
              </w:rPr>
              <w:t xml:space="preserve">trifft sich </w:t>
            </w:r>
            <w:r>
              <w:rPr>
                <w:sz w:val="28"/>
                <w:szCs w:val="28"/>
                <w:lang w:val="de-CH"/>
              </w:rPr>
              <w:t>2</w:t>
            </w:r>
            <w:r>
              <w:rPr>
                <w:sz w:val="28"/>
                <w:szCs w:val="28"/>
                <w:lang w:val="de-CH"/>
              </w:rPr>
              <w:t xml:space="preserve"> mal pro Woche in Freiburg</w:t>
            </w:r>
          </w:p>
          <w:p>
            <w:pPr>
              <w:pStyle w:val="BodyText2"/>
              <w:widowControl w:val="false"/>
              <w:rPr>
                <w:sz w:val="28"/>
                <w:szCs w:val="28"/>
                <w:lang w:val="de-CH"/>
              </w:rPr>
            </w:pPr>
            <w:r>
              <w:rPr>
                <w:sz w:val="28"/>
                <w:szCs w:val="28"/>
                <w:lang w:val="de-CH"/>
              </w:rPr>
              <w:t>(Kontaktadressen s. Rückseite).</w:t>
            </w:r>
          </w:p>
          <w:p>
            <w:pPr>
              <w:pStyle w:val="BodyText2"/>
              <w:widowControl w:val="false"/>
              <w:rPr>
                <w:sz w:val="28"/>
                <w:szCs w:val="28"/>
                <w:lang w:val="de-CH"/>
              </w:rPr>
            </w:pPr>
            <w:r>
              <w:rPr>
                <w:sz w:val="28"/>
                <w:szCs w:val="28"/>
                <w:lang w:val="de-CH"/>
              </w:rPr>
            </w:r>
          </w:p>
          <w:p>
            <w:pPr>
              <w:pStyle w:val="Normal"/>
              <w:widowControl w:val="false"/>
              <w:rPr>
                <w:rFonts w:cs="Arial"/>
                <w:sz w:val="28"/>
                <w:szCs w:val="28"/>
                <w:lang w:val="de-CH"/>
              </w:rPr>
            </w:pPr>
            <w:r>
              <w:rPr>
                <w:rFonts w:cs="Arial"/>
                <w:sz w:val="28"/>
                <w:szCs w:val="28"/>
                <w:lang w:val="de-CH"/>
              </w:rPr>
            </w:r>
          </w:p>
        </w:tc>
        <w:tc>
          <w:tcPr>
            <w:tcW w:w="864" w:type="dxa"/>
            <w:tcBorders/>
          </w:tcPr>
          <w:p>
            <w:pPr>
              <w:pStyle w:val="Normal"/>
              <w:widowControl w:val="false"/>
              <w:rPr>
                <w:rFonts w:cs="Arial"/>
                <w:sz w:val="28"/>
                <w:szCs w:val="28"/>
                <w:lang w:val="de-CH"/>
              </w:rPr>
            </w:pPr>
            <w:r>
              <w:rPr>
                <w:rFonts w:cs="Arial"/>
                <w:sz w:val="28"/>
                <w:szCs w:val="28"/>
                <w:lang w:val="de-CH"/>
              </w:rPr>
            </w:r>
          </w:p>
        </w:tc>
        <w:tc>
          <w:tcPr>
            <w:tcW w:w="7670" w:type="dxa"/>
            <w:tcBorders/>
          </w:tcPr>
          <w:p>
            <w:pPr>
              <w:pStyle w:val="Titre3"/>
              <w:widowControl w:val="false"/>
              <w:spacing w:before="0" w:after="0"/>
              <w:rPr>
                <w:sz w:val="28"/>
                <w:szCs w:val="28"/>
                <w:lang w:val="de-CH"/>
              </w:rPr>
            </w:pPr>
            <w:r>
              <w:rPr>
                <w:sz w:val="28"/>
                <w:szCs w:val="28"/>
                <w:lang w:val="de-CH"/>
              </w:rPr>
              <w:t>Als Selbsthilfeorganisation blinder und stark sehbehinderter Menschen</w:t>
            </w:r>
          </w:p>
          <w:p>
            <w:pPr>
              <w:pStyle w:val="Normal"/>
              <w:widowControl w:val="false"/>
              <w:rPr>
                <w:iCs/>
                <w:sz w:val="28"/>
                <w:szCs w:val="28"/>
                <w:lang w:val="de-CH"/>
              </w:rPr>
            </w:pPr>
            <w:r>
              <w:rPr>
                <w:iCs/>
                <w:sz w:val="28"/>
                <w:szCs w:val="28"/>
                <w:lang w:val="de-CH"/>
              </w:rPr>
            </w:r>
          </w:p>
          <w:p>
            <w:pPr>
              <w:pStyle w:val="BodyText2"/>
              <w:widowControl w:val="false"/>
              <w:numPr>
                <w:ilvl w:val="0"/>
                <w:numId w:val="1"/>
              </w:numPr>
              <w:tabs>
                <w:tab w:val="clear" w:pos="708"/>
                <w:tab w:val="left" w:pos="360" w:leader="none"/>
              </w:tabs>
              <w:ind w:left="357" w:hanging="357"/>
              <w:rPr>
                <w:iCs w:val="false"/>
                <w:kern w:val="2"/>
                <w:sz w:val="28"/>
                <w:szCs w:val="28"/>
                <w:lang w:val="de-CH" w:eastAsia="de-DE"/>
              </w:rPr>
            </w:pPr>
            <w:r>
              <w:rPr>
                <w:iCs w:val="false"/>
                <w:kern w:val="2"/>
                <w:sz w:val="28"/>
                <w:szCs w:val="28"/>
                <w:lang w:val="de-CH" w:eastAsia="de-DE"/>
              </w:rPr>
              <w:t>tauschen wir unter Betroffenen Erfahrungen aus, zum einen durch persönliche Kotakte, zum anderen  anlässlich der monatlichen Veranstaltungen der abwechslungsreichen Jahres- und Wanderprogramme;</w:t>
            </w:r>
          </w:p>
          <w:p>
            <w:pPr>
              <w:pStyle w:val="BodyText2"/>
              <w:widowControl w:val="false"/>
              <w:numPr>
                <w:ilvl w:val="0"/>
                <w:numId w:val="1"/>
              </w:numPr>
              <w:tabs>
                <w:tab w:val="clear" w:pos="708"/>
                <w:tab w:val="left" w:pos="360" w:leader="none"/>
              </w:tabs>
              <w:ind w:left="360" w:hanging="360"/>
              <w:rPr>
                <w:iCs w:val="false"/>
                <w:kern w:val="2"/>
                <w:sz w:val="28"/>
                <w:szCs w:val="28"/>
                <w:lang w:val="de-CH" w:eastAsia="de-DE"/>
              </w:rPr>
            </w:pPr>
            <w:r>
              <w:rPr>
                <w:iCs w:val="false"/>
                <w:kern w:val="2"/>
                <w:sz w:val="28"/>
                <w:szCs w:val="28"/>
                <w:lang w:val="de-CH" w:eastAsia="de-DE"/>
              </w:rPr>
              <w:t>wenden wir uns an Behörden, um unseren Zugang zum öffentlichen Raum zu verbessern;</w:t>
            </w:r>
          </w:p>
          <w:p>
            <w:pPr>
              <w:pStyle w:val="BodyText2"/>
              <w:widowControl w:val="false"/>
              <w:numPr>
                <w:ilvl w:val="0"/>
                <w:numId w:val="1"/>
              </w:numPr>
              <w:tabs>
                <w:tab w:val="clear" w:pos="708"/>
                <w:tab w:val="left" w:pos="360" w:leader="none"/>
              </w:tabs>
              <w:ind w:left="360" w:hanging="360"/>
              <w:rPr>
                <w:iCs w:val="false"/>
                <w:kern w:val="2"/>
                <w:sz w:val="28"/>
                <w:szCs w:val="28"/>
                <w:lang w:val="de-CH" w:eastAsia="de-DE"/>
              </w:rPr>
            </w:pPr>
            <w:r>
              <w:rPr>
                <w:iCs w:val="false"/>
                <w:kern w:val="2"/>
                <w:sz w:val="28"/>
                <w:szCs w:val="28"/>
                <w:lang w:val="de-CH" w:eastAsia="de-DE"/>
              </w:rPr>
              <w:t>arbeiten wir mit anderen Organisationen zusammen, um unsere Interessen wirksam zu vertreten;</w:t>
            </w:r>
          </w:p>
          <w:p>
            <w:pPr>
              <w:pStyle w:val="BodyText2"/>
              <w:widowControl w:val="false"/>
              <w:numPr>
                <w:ilvl w:val="0"/>
                <w:numId w:val="1"/>
              </w:numPr>
              <w:tabs>
                <w:tab w:val="clear" w:pos="708"/>
                <w:tab w:val="left" w:pos="360" w:leader="none"/>
              </w:tabs>
              <w:ind w:left="360" w:hanging="360"/>
              <w:rPr>
                <w:iCs w:val="false"/>
                <w:kern w:val="2"/>
                <w:sz w:val="28"/>
                <w:szCs w:val="28"/>
                <w:lang w:val="de-CH" w:eastAsia="de-DE"/>
              </w:rPr>
            </w:pPr>
            <w:r>
              <w:rPr>
                <w:iCs w:val="false"/>
                <w:kern w:val="2"/>
                <w:sz w:val="28"/>
                <w:szCs w:val="28"/>
                <w:lang w:val="de-CH" w:eastAsia="de-DE"/>
              </w:rPr>
              <w:t>wollen wir mittels Information die Öffentlichkeit für unsere Probleme und Anliegen sensibilisieren.</w:t>
            </w:r>
          </w:p>
          <w:p>
            <w:pPr>
              <w:pStyle w:val="BodyText2"/>
              <w:widowControl w:val="false"/>
              <w:rPr>
                <w:b/>
                <w:b/>
                <w:bCs/>
                <w:sz w:val="28"/>
                <w:szCs w:val="28"/>
                <w:lang w:val="de-CH"/>
              </w:rPr>
            </w:pPr>
            <w:r>
              <w:rPr>
                <w:b/>
                <w:bCs/>
                <w:sz w:val="28"/>
                <w:szCs w:val="28"/>
                <w:lang w:val="de-CH"/>
              </w:rPr>
            </w:r>
          </w:p>
          <w:p>
            <w:pPr>
              <w:pStyle w:val="BodyText2"/>
              <w:widowControl w:val="false"/>
              <w:rPr>
                <w:b/>
                <w:b/>
                <w:bCs/>
                <w:sz w:val="28"/>
                <w:szCs w:val="28"/>
                <w:lang w:val="de-CH"/>
              </w:rPr>
            </w:pPr>
            <w:r>
              <w:rPr>
                <w:b/>
                <w:bCs/>
                <w:sz w:val="28"/>
                <w:szCs w:val="28"/>
                <w:lang w:val="de-CH"/>
              </w:rPr>
              <w:t>Für den BVFR verantwortliche Personen:</w:t>
            </w:r>
          </w:p>
          <w:p>
            <w:pPr>
              <w:pStyle w:val="Normal"/>
              <w:widowControl w:val="false"/>
              <w:rPr>
                <w:rFonts w:cs="Arial"/>
                <w:color w:val="000000"/>
                <w:sz w:val="28"/>
                <w:szCs w:val="28"/>
                <w:lang w:val="de-CH"/>
              </w:rPr>
            </w:pPr>
            <w:r>
              <w:rPr>
                <w:rFonts w:cs="Arial"/>
                <w:color w:val="000000"/>
                <w:sz w:val="28"/>
                <w:szCs w:val="28"/>
                <w:lang w:val="de-CH"/>
              </w:rPr>
            </w:r>
          </w:p>
          <w:p>
            <w:pPr>
              <w:pStyle w:val="Normal"/>
              <w:widowControl w:val="false"/>
              <w:rPr>
                <w:rFonts w:cs="Arial"/>
                <w:b/>
                <w:b/>
                <w:color w:val="000000"/>
                <w:sz w:val="28"/>
                <w:szCs w:val="28"/>
              </w:rPr>
            </w:pPr>
            <w:r>
              <w:rPr>
                <w:rFonts w:cs="Arial"/>
                <w:b/>
                <w:color w:val="000000"/>
                <w:sz w:val="28"/>
                <w:szCs w:val="28"/>
              </w:rPr>
              <w:t>Andrea Zullo, Präsident</w:t>
            </w:r>
          </w:p>
          <w:p>
            <w:pPr>
              <w:pStyle w:val="Normal"/>
              <w:widowControl w:val="false"/>
              <w:rPr>
                <w:rFonts w:cs="Arial"/>
                <w:color w:val="000000"/>
                <w:sz w:val="28"/>
                <w:szCs w:val="28"/>
              </w:rPr>
            </w:pPr>
            <w:r>
              <w:rPr>
                <w:rFonts w:cs="Arial"/>
                <w:color w:val="000000"/>
                <w:sz w:val="28"/>
                <w:szCs w:val="28"/>
              </w:rPr>
              <w:t>Impasse des Bouleaux 21, 1786 Sugiez</w:t>
            </w:r>
          </w:p>
          <w:p>
            <w:pPr>
              <w:pStyle w:val="Normal"/>
              <w:widowControl w:val="false"/>
              <w:rPr>
                <w:rFonts w:cs="Arial"/>
                <w:color w:val="000000"/>
                <w:sz w:val="28"/>
                <w:szCs w:val="28"/>
                <w:lang w:val="de-CH"/>
              </w:rPr>
            </w:pPr>
            <w:r>
              <w:rPr>
                <w:rFonts w:cs="Arial"/>
                <w:color w:val="000000"/>
                <w:sz w:val="28"/>
                <w:szCs w:val="28"/>
                <w:lang w:val="de-CH"/>
              </w:rPr>
              <w:t>Tel. 079 554 07 16</w:t>
            </w:r>
          </w:p>
          <w:p>
            <w:pPr>
              <w:pStyle w:val="Normal"/>
              <w:widowControl w:val="false"/>
              <w:rPr>
                <w:rFonts w:cs="Arial"/>
                <w:color w:val="0000FF"/>
                <w:sz w:val="28"/>
                <w:szCs w:val="28"/>
                <w:u w:val="single"/>
                <w:lang w:val="de-CH"/>
              </w:rPr>
            </w:pPr>
            <w:hyperlink r:id="rId8">
              <w:r>
                <w:rPr>
                  <w:rStyle w:val="LienInternet"/>
                  <w:rFonts w:cs="Arial"/>
                  <w:sz w:val="28"/>
                  <w:szCs w:val="28"/>
                  <w:lang w:val="de-CH"/>
                </w:rPr>
                <w:t>section.fribourg@sbv-fsa.ch</w:t>
              </w:r>
            </w:hyperlink>
          </w:p>
          <w:p>
            <w:pPr>
              <w:pStyle w:val="Normal"/>
              <w:widowControl w:val="false"/>
              <w:rPr>
                <w:rFonts w:cs="Arial"/>
                <w:color w:val="0000FF"/>
                <w:sz w:val="28"/>
                <w:szCs w:val="28"/>
                <w:u w:val="single"/>
                <w:lang w:val="de-CH"/>
              </w:rPr>
            </w:pPr>
            <w:r>
              <w:rPr>
                <w:rFonts w:cs="Arial"/>
                <w:color w:val="0000FF"/>
                <w:sz w:val="28"/>
                <w:szCs w:val="28"/>
                <w:u w:val="single"/>
                <w:lang w:val="de-CH"/>
              </w:rPr>
            </w:r>
          </w:p>
          <w:p>
            <w:pPr>
              <w:pStyle w:val="Normal"/>
              <w:widowControl w:val="false"/>
              <w:rPr>
                <w:rFonts w:cs="Arial"/>
                <w:b/>
                <w:b/>
                <w:bCs/>
                <w:sz w:val="28"/>
                <w:szCs w:val="28"/>
                <w:lang w:val="de-CH"/>
              </w:rPr>
            </w:pPr>
            <w:r>
              <w:rPr>
                <w:rFonts w:cs="Arial"/>
                <w:b/>
                <w:bCs/>
                <w:sz w:val="28"/>
                <w:szCs w:val="28"/>
                <w:lang w:val="de-CH"/>
              </w:rPr>
              <w:t>Yerly Marie-Noëlle, Schatzmeisterin</w:t>
            </w:r>
          </w:p>
          <w:p>
            <w:pPr>
              <w:pStyle w:val="Normal"/>
              <w:widowControl w:val="false"/>
              <w:rPr>
                <w:rFonts w:cs="Arial"/>
                <w:sz w:val="28"/>
                <w:szCs w:val="28"/>
                <w:lang w:val="de-CH"/>
              </w:rPr>
            </w:pPr>
            <w:r>
              <w:rPr>
                <w:rFonts w:cs="Arial"/>
                <w:sz w:val="28"/>
                <w:szCs w:val="28"/>
                <w:lang w:val="de-CH"/>
              </w:rPr>
              <w:t>Postfach, 1701 Freiburg</w:t>
            </w:r>
          </w:p>
          <w:p>
            <w:pPr>
              <w:pStyle w:val="Normal"/>
              <w:widowControl w:val="false"/>
              <w:rPr>
                <w:rFonts w:cs="Arial"/>
                <w:sz w:val="28"/>
                <w:szCs w:val="28"/>
                <w:lang w:val="de-CH"/>
              </w:rPr>
            </w:pPr>
            <w:hyperlink r:id="rId9">
              <w:r>
                <w:rPr>
                  <w:rStyle w:val="LienInternet"/>
                  <w:rFonts w:cs="Arial"/>
                  <w:sz w:val="28"/>
                  <w:szCs w:val="28"/>
                  <w:lang w:val="de-CH"/>
                </w:rPr>
                <w:t>ymarieno@gmail.com</w:t>
              </w:r>
            </w:hyperlink>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b/>
                <w:sz w:val="28"/>
                <w:szCs w:val="28"/>
                <w:lang w:val="de-CH"/>
              </w:rPr>
              <w:t>Unsere Postadresse:</w:t>
            </w:r>
          </w:p>
          <w:p>
            <w:pPr>
              <w:pStyle w:val="Normal"/>
              <w:widowControl w:val="false"/>
              <w:rPr>
                <w:rFonts w:cs="Arial"/>
                <w:sz w:val="28"/>
                <w:szCs w:val="28"/>
                <w:lang w:val="de-CH"/>
              </w:rPr>
            </w:pPr>
            <w:r>
              <w:rPr>
                <w:rFonts w:cs="Arial"/>
                <w:sz w:val="28"/>
                <w:szCs w:val="28"/>
                <w:lang w:val="de-CH"/>
              </w:rPr>
              <w:t>BVFR Blinden-und Sehbehindertenverband Fribourg / Freiburg</w:t>
            </w:r>
          </w:p>
          <w:p>
            <w:pPr>
              <w:pStyle w:val="Normal"/>
              <w:widowControl w:val="false"/>
              <w:rPr>
                <w:rFonts w:cs="Arial"/>
                <w:sz w:val="28"/>
                <w:szCs w:val="28"/>
                <w:lang w:val="de-CH"/>
              </w:rPr>
            </w:pPr>
            <w:r>
              <w:rPr>
                <w:rFonts w:cs="Arial"/>
                <w:sz w:val="28"/>
                <w:szCs w:val="28"/>
                <w:lang w:val="de-CH"/>
              </w:rPr>
              <w:t>Postfach, 1701 Freiburg</w:t>
            </w:r>
          </w:p>
          <w:p>
            <w:pPr>
              <w:pStyle w:val="Normal"/>
              <w:widowControl w:val="false"/>
              <w:rPr>
                <w:rFonts w:ascii="Arial" w:hAnsi="Arial" w:cs="Arial"/>
                <w:sz w:val="28"/>
                <w:szCs w:val="28"/>
                <w:lang w:val="de-CH"/>
              </w:rPr>
            </w:pPr>
            <w:r>
              <w:rPr>
                <w:rFonts w:cs="Arial"/>
                <w:sz w:val="28"/>
                <w:szCs w:val="28"/>
                <w:lang w:val="de-CH"/>
              </w:rPr>
              <w:t>FKB IBAN CH10 0076 8300 1611 5490 7</w:t>
            </w:r>
          </w:p>
          <w:p>
            <w:pPr>
              <w:pStyle w:val="Normal"/>
              <w:widowControl w:val="false"/>
              <w:rPr>
                <w:rFonts w:cs="Arial"/>
                <w:sz w:val="28"/>
                <w:szCs w:val="28"/>
                <w:lang w:val="de-CH"/>
              </w:rPr>
            </w:pPr>
            <w:hyperlink r:id="rId10">
              <w:r>
                <w:rPr>
                  <w:rStyle w:val="LienInternet"/>
                  <w:rFonts w:cs="Arial"/>
                  <w:sz w:val="28"/>
                  <w:szCs w:val="28"/>
                  <w:lang w:val="de-CH"/>
                </w:rPr>
                <w:t>www.sbv-fsa.ch/de/sektionen/freiburg</w:t>
              </w:r>
            </w:hyperlink>
          </w:p>
        </w:tc>
      </w:tr>
    </w:tbl>
    <w:p>
      <w:pPr>
        <w:pStyle w:val="Normal"/>
        <w:rPr>
          <w:sz w:val="28"/>
          <w:szCs w:val="28"/>
          <w:lang w:val="de-CH"/>
        </w:rPr>
      </w:pPr>
      <w:r>
        <w:rPr/>
      </w:r>
    </w:p>
    <w:sectPr>
      <w:type w:val="nextPage"/>
      <w:pgSz w:orient="landscape" w:w="16838" w:h="11906"/>
      <w:pgMar w:left="851" w:right="851" w:gutter="0" w:header="0" w:top="567" w:footer="0" w:bottom="28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omic Sans MS">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540"/>
        </w:tabs>
        <w:ind w:left="54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CH" w:eastAsia="fr-CH"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Arial" w:hAnsi="Arial" w:eastAsia="Times New Roman" w:cs="Times New Roman"/>
      <w:color w:val="auto"/>
      <w:kern w:val="0"/>
      <w:sz w:val="24"/>
      <w:szCs w:val="24"/>
      <w:lang w:val="fr-FR" w:eastAsia="fr-FR" w:bidi="ar-SA"/>
    </w:rPr>
  </w:style>
  <w:style w:type="paragraph" w:styleId="Titre1">
    <w:name w:val="Heading 1"/>
    <w:basedOn w:val="Normal"/>
    <w:next w:val="Normal"/>
    <w:qFormat/>
    <w:pPr>
      <w:keepNext w:val="true"/>
      <w:spacing w:before="240" w:after="60"/>
      <w:outlineLvl w:val="0"/>
    </w:pPr>
    <w:rPr>
      <w:rFonts w:cs="Arial"/>
      <w:b/>
      <w:bCs/>
      <w:kern w:val="2"/>
      <w:sz w:val="32"/>
      <w:szCs w:val="32"/>
    </w:rPr>
  </w:style>
  <w:style w:type="paragraph" w:styleId="Titre2">
    <w:name w:val="Heading 2"/>
    <w:basedOn w:val="Normal"/>
    <w:next w:val="Normal"/>
    <w:qFormat/>
    <w:pPr>
      <w:keepNext w:val="true"/>
      <w:spacing w:before="240" w:after="60"/>
      <w:outlineLvl w:val="1"/>
    </w:pPr>
    <w:rPr>
      <w:rFonts w:cs="Arial"/>
      <w:b/>
      <w:bCs/>
      <w:i/>
      <w:iCs/>
      <w:sz w:val="28"/>
      <w:szCs w:val="28"/>
    </w:rPr>
  </w:style>
  <w:style w:type="paragraph" w:styleId="Titre3">
    <w:name w:val="Heading 3"/>
    <w:basedOn w:val="Normal"/>
    <w:next w:val="Normal"/>
    <w:qFormat/>
    <w:pPr>
      <w:keepNext w:val="true"/>
      <w:spacing w:before="240" w:after="60"/>
      <w:outlineLvl w:val="2"/>
    </w:pPr>
    <w:rPr>
      <w:rFonts w:cs="Arial"/>
      <w:b/>
      <w:bCs/>
      <w:sz w:val="26"/>
      <w:szCs w:val="26"/>
    </w:rPr>
  </w:style>
  <w:style w:type="paragraph" w:styleId="Titre4">
    <w:name w:val="Heading 4"/>
    <w:basedOn w:val="Normal"/>
    <w:next w:val="Normal"/>
    <w:qFormat/>
    <w:pPr>
      <w:keepNext w:val="true"/>
      <w:spacing w:before="240" w:after="60"/>
      <w:outlineLvl w:val="3"/>
    </w:pPr>
    <w:rPr>
      <w:rFonts w:ascii="Times New Roman" w:hAnsi="Times New Roman"/>
      <w:b/>
      <w:bCs/>
      <w:sz w:val="28"/>
      <w:szCs w:val="28"/>
    </w:rPr>
  </w:style>
  <w:style w:type="paragraph" w:styleId="Titre5">
    <w:name w:val="Heading 5"/>
    <w:basedOn w:val="Normal"/>
    <w:next w:val="Normal"/>
    <w:qFormat/>
    <w:pPr>
      <w:keepNext w:val="true"/>
      <w:tabs>
        <w:tab w:val="clear" w:pos="708"/>
        <w:tab w:val="left" w:pos="2740" w:leader="none"/>
      </w:tabs>
      <w:outlineLvl w:val="4"/>
    </w:pPr>
    <w:rPr>
      <w:rFonts w:cs="Arial"/>
      <w:color w:val="000080"/>
      <w:sz w:val="32"/>
      <w:szCs w:val="36"/>
    </w:rPr>
  </w:style>
  <w:style w:type="paragraph" w:styleId="Titre6">
    <w:name w:val="Heading 6"/>
    <w:basedOn w:val="Normal"/>
    <w:next w:val="Normal"/>
    <w:qFormat/>
    <w:pPr>
      <w:keepNext w:val="true"/>
      <w:pBdr>
        <w:top w:val="single" w:sz="8" w:space="1" w:color="000000"/>
      </w:pBdr>
      <w:tabs>
        <w:tab w:val="clear" w:pos="708"/>
        <w:tab w:val="right" w:pos="5980" w:leader="none"/>
        <w:tab w:val="right" w:pos="9356" w:leader="none"/>
      </w:tabs>
      <w:outlineLvl w:val="5"/>
    </w:pPr>
    <w:rPr>
      <w:sz w:val="32"/>
      <w:lang w:val="en-US"/>
    </w:rPr>
  </w:style>
  <w:style w:type="character" w:styleId="DefaultParagraphFont" w:default="1">
    <w:name w:val="Default Paragraph Font"/>
    <w:semiHidden/>
    <w:qFormat/>
    <w:rPr/>
  </w:style>
  <w:style w:type="character" w:styleId="LienInternet">
    <w:name w:val="Hyperlink"/>
    <w:rPr>
      <w:color w:val="0000FF"/>
      <w:u w:val="single"/>
    </w:rPr>
  </w:style>
  <w:style w:type="character" w:styleId="TextedebullesCar" w:customStyle="1">
    <w:name w:val="Texte de bulles Car"/>
    <w:qFormat/>
    <w:rsid w:val="00b501a6"/>
    <w:rPr>
      <w:rFonts w:ascii="Tahoma" w:hAnsi="Tahoma" w:cs="Tahoma"/>
      <w:sz w:val="16"/>
      <w:szCs w:val="16"/>
      <w:lang w:val="fr-FR" w:eastAsia="fr-FR"/>
    </w:rPr>
  </w:style>
  <w:style w:type="character" w:styleId="Mentionnonrsolue" w:customStyle="1">
    <w:name w:val="Mention non résolue"/>
    <w:uiPriority w:val="99"/>
    <w:semiHidden/>
    <w:unhideWhenUsed/>
    <w:qFormat/>
    <w:rsid w:val="00b847a5"/>
    <w:rPr>
      <w:color w:val="605E5C"/>
      <w:shd w:fill="E1DFDD" w:val="clear"/>
    </w:rPr>
  </w:style>
  <w:style w:type="character" w:styleId="Mentionnonrsolue1">
    <w:name w:val="Mention non résolue1"/>
    <w:qFormat/>
    <w:rPr>
      <w:color w:val="605E5C"/>
      <w:shd w:fill="E1DFDD" w:val="clear"/>
    </w:rPr>
  </w:style>
  <w:style w:type="character" w:styleId="PieddepageCar">
    <w:name w:val="Pied de page Car"/>
    <w:qFormat/>
    <w:rPr>
      <w:sz w:val="28"/>
    </w:rPr>
  </w:style>
  <w:style w:type="character" w:styleId="EntteCar">
    <w:name w:val="En-tête Car"/>
    <w:qFormat/>
    <w:rPr>
      <w:sz w:val="28"/>
    </w:rPr>
  </w:style>
  <w:style w:type="character" w:styleId="TitreCar">
    <w:name w:val="Titre Car"/>
    <w:qFormat/>
    <w:rPr>
      <w:rFonts w:eastAsia="Times New Roman" w:cs="Arial"/>
      <w:b/>
      <w:kern w:val="2"/>
      <w:sz w:val="36"/>
      <w:szCs w:val="18"/>
      <w:lang w:eastAsia="de-DE"/>
    </w:rPr>
  </w:style>
  <w:style w:type="character" w:styleId="Titre4Car">
    <w:name w:val="Titre 4 Car"/>
    <w:qFormat/>
    <w:rPr>
      <w:rFonts w:eastAsia="Times New Roman"/>
      <w:szCs w:val="24"/>
      <w:lang w:eastAsia="de-DE"/>
    </w:rPr>
  </w:style>
  <w:style w:type="character" w:styleId="Titre3Car">
    <w:name w:val="Titre 3 Car"/>
    <w:qFormat/>
    <w:rPr>
      <w:rFonts w:eastAsia="Times New Roman"/>
      <w:szCs w:val="24"/>
      <w:lang w:eastAsia="de-DE"/>
    </w:rPr>
  </w:style>
  <w:style w:type="character" w:styleId="Titre2Car">
    <w:name w:val="Titre 2 Car"/>
    <w:qFormat/>
    <w:rPr>
      <w:rFonts w:eastAsia="Times New Roman"/>
      <w:b/>
      <w:i/>
      <w:szCs w:val="24"/>
      <w:lang w:eastAsia="de-DE"/>
    </w:rPr>
  </w:style>
  <w:style w:type="character" w:styleId="Titre1Car">
    <w:name w:val="Titre 1 Car"/>
    <w:qFormat/>
    <w:rPr>
      <w:rFonts w:eastAsia="Times New Roman"/>
      <w:b/>
      <w:kern w:val="2"/>
      <w:sz w:val="28"/>
      <w:szCs w:val="24"/>
      <w:lang w:eastAsia="de-D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BodyText2">
    <w:name w:val="Body Text 2"/>
    <w:basedOn w:val="Normal"/>
    <w:qFormat/>
    <w:pPr/>
    <w:rPr>
      <w:iCs/>
      <w:sz w:val="32"/>
    </w:rPr>
  </w:style>
  <w:style w:type="paragraph" w:styleId="Entteetpieddepage">
    <w:name w:val="En-tête et pied de page"/>
    <w:basedOn w:val="Normal"/>
    <w:qFormat/>
    <w:pPr/>
    <w:rPr/>
  </w:style>
  <w:style w:type="paragraph" w:styleId="Entte">
    <w:name w:val="Header"/>
    <w:basedOn w:val="Normal"/>
    <w:pPr>
      <w:tabs>
        <w:tab w:val="clear" w:pos="708"/>
        <w:tab w:val="center" w:pos="4536" w:leader="none"/>
        <w:tab w:val="right" w:pos="9072" w:leader="none"/>
      </w:tabs>
    </w:pPr>
    <w:rPr>
      <w:szCs w:val="20"/>
      <w:lang w:val="de-DE" w:eastAsia="de-DE"/>
    </w:rPr>
  </w:style>
  <w:style w:type="paragraph" w:styleId="Pieddepage">
    <w:name w:val="Footer"/>
    <w:basedOn w:val="Normal"/>
    <w:pPr>
      <w:tabs>
        <w:tab w:val="clear" w:pos="708"/>
        <w:tab w:val="center" w:pos="4536" w:leader="none"/>
        <w:tab w:val="right" w:pos="9072" w:leader="none"/>
      </w:tabs>
    </w:pPr>
    <w:rPr/>
  </w:style>
  <w:style w:type="paragraph" w:styleId="BalloonText">
    <w:name w:val="Balloon Text"/>
    <w:basedOn w:val="Normal"/>
    <w:link w:val="TextedebullesCar"/>
    <w:qFormat/>
    <w:rsid w:val="00b501a6"/>
    <w:pPr/>
    <w:rPr>
      <w:rFonts w:ascii="Tahoma" w:hAnsi="Tahoma" w:cs="Tahoma"/>
      <w:sz w:val="16"/>
      <w:szCs w:val="16"/>
    </w:rPr>
  </w:style>
  <w:style w:type="paragraph" w:styleId="BodyTextIndent3">
    <w:name w:val="Body Text Indent 3"/>
    <w:basedOn w:val="Normal"/>
    <w:qFormat/>
    <w:pPr>
      <w:tabs>
        <w:tab w:val="clear" w:pos="708"/>
        <w:tab w:val="left" w:pos="5103" w:leader="none"/>
      </w:tabs>
      <w:spacing w:before="480" w:after="480"/>
      <w:ind w:firstLine="851"/>
    </w:pPr>
    <w:rPr>
      <w:rFonts w:ascii="Comic Sans MS" w:hAnsi="Comic Sans MS"/>
      <w:sz w:val="22"/>
    </w:rPr>
  </w:style>
  <w:style w:type="paragraph" w:styleId="ListParagraph">
    <w:name w:val="List Paragraph"/>
    <w:basedOn w:val="Normal"/>
    <w:qFormat/>
    <w:pPr>
      <w:spacing w:before="0" w:after="0"/>
      <w:ind w:left="720" w:hanging="0"/>
      <w:contextualSpacing/>
    </w:pPr>
    <w:rPr/>
  </w:style>
  <w:style w:type="paragraph" w:styleId="NoSpacing">
    <w:name w:val="No Spacing"/>
    <w:qFormat/>
    <w:pPr>
      <w:widowControl/>
      <w:tabs>
        <w:tab w:val="clear" w:pos="708"/>
        <w:tab w:val="right" w:pos="9639" w:leader="none"/>
      </w:tabs>
      <w:suppressAutoHyphens w:val="true"/>
      <w:bidi w:val="0"/>
      <w:spacing w:before="0" w:after="0"/>
      <w:jc w:val="left"/>
    </w:pPr>
    <w:rPr>
      <w:rFonts w:ascii="Arial" w:hAnsi="Arial" w:eastAsia="Calibri" w:cs="Times New Roman"/>
      <w:color w:val="auto"/>
      <w:kern w:val="0"/>
      <w:sz w:val="28"/>
      <w:szCs w:val="22"/>
      <w:u w:val="double"/>
      <w:lang w:val="fr-CH" w:eastAsia="en-US" w:bidi="ar-SA"/>
    </w:rPr>
  </w:style>
  <w:style w:type="paragraph" w:styleId="Caption">
    <w:name w:val="caption"/>
    <w:basedOn w:val="Normal"/>
    <w:qFormat/>
    <w:pPr>
      <w:spacing w:before="120" w:after="120"/>
    </w:pPr>
    <w:rPr>
      <w:i/>
      <w:iCs/>
    </w:rPr>
  </w:style>
  <w:style w:type="numbering" w:styleId="NoList" w:default="1">
    <w:name w:val="No List"/>
    <w:semiHidden/>
    <w:qFormat/>
  </w:style>
  <w:style w:type="table" w:default="1" w:styleId="TableauNormal">
    <w:name w:val="Normal Table"/>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zullo@bluewin.ch" TargetMode="External"/><Relationship Id="rId3" Type="http://schemas.openxmlformats.org/officeDocument/2006/relationships/hyperlink" Target="mailto:jeluldry@bluewin.ch" TargetMode="External"/><Relationship Id="rId4" Type="http://schemas.openxmlformats.org/officeDocument/2006/relationships/hyperlink" Target="mailto:chevalblanc@me.com" TargetMode="External"/><Relationship Id="rId5" Type="http://schemas.openxmlformats.org/officeDocument/2006/relationships/hyperlink" Target="mailto:christopherollinet@bluewin.ch"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section.fribourg@sbv-fsa.ch" TargetMode="External"/><Relationship Id="rId9" Type="http://schemas.openxmlformats.org/officeDocument/2006/relationships/hyperlink" Target="mailto:ymarieno@gmail.com" TargetMode="External"/><Relationship Id="rId10" Type="http://schemas.openxmlformats.org/officeDocument/2006/relationships/hyperlink" Target="http://www.sbv-fsa.ch/de/sektionen/freiburg"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LibreOffice/7.4.1.2$Windows_X86_64 LibreOffice_project/3c58a8f3a960df8bc8fd77b461821e42c061c5f0</Application>
  <AppVersion>15.0000</AppVersion>
  <Pages>2</Pages>
  <Words>381</Words>
  <Characters>2504</Characters>
  <CharactersWithSpaces>2839</CharactersWithSpaces>
  <Paragraphs>57</Paragraphs>
  <Company>srihv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srihv</dc:creator>
  <dc:description/>
  <dc:language>fr-CH</dc:language>
  <cp:lastModifiedBy/>
  <dcterms:modified xsi:type="dcterms:W3CDTF">2022-09-26T13:11:26Z</dcterms:modified>
  <cp:revision>6</cp:revision>
  <dc:subject/>
  <dc:title>Autres informations sur la typhlophilie</dc:title>
</cp:coreProperties>
</file>

<file path=docProps/custom.xml><?xml version="1.0" encoding="utf-8"?>
<Properties xmlns="http://schemas.openxmlformats.org/officeDocument/2006/custom-properties" xmlns:vt="http://schemas.openxmlformats.org/officeDocument/2006/docPropsVTypes"/>
</file>