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2C14" w14:textId="13CB1377" w:rsidR="000E2016" w:rsidRPr="000E2016" w:rsidRDefault="00E43BBE" w:rsidP="000E2016">
      <w:pPr>
        <w:pStyle w:val="berschrift2"/>
      </w:pPr>
      <w:bookmarkStart w:id="0" w:name="_GoBack"/>
      <w:bookmarkEnd w:id="0"/>
      <w:r w:rsidRPr="000E2016">
        <w:rPr>
          <w:sz w:val="36"/>
          <w:szCs w:val="36"/>
        </w:rPr>
        <w:t xml:space="preserve">Statuts de la </w:t>
      </w:r>
      <w:r w:rsidR="0069371B" w:rsidRPr="000E2016">
        <w:rPr>
          <w:sz w:val="36"/>
          <w:szCs w:val="36"/>
        </w:rPr>
        <w:t xml:space="preserve">Fédération des aveugles et malvoyants </w:t>
      </w:r>
      <w:r w:rsidRPr="000E2016">
        <w:rPr>
          <w:sz w:val="36"/>
          <w:szCs w:val="36"/>
        </w:rPr>
        <w:t xml:space="preserve">Fribourg </w:t>
      </w:r>
      <w:r w:rsidR="0069371B" w:rsidRPr="000E2016">
        <w:rPr>
          <w:sz w:val="36"/>
          <w:szCs w:val="36"/>
        </w:rPr>
        <w:t>/ Freiburg</w:t>
      </w:r>
      <w:r w:rsidRPr="000E2016">
        <w:rPr>
          <w:sz w:val="36"/>
          <w:szCs w:val="36"/>
        </w:rPr>
        <w:t xml:space="preserve"> FA</w:t>
      </w:r>
      <w:r w:rsidR="00B73F53" w:rsidRPr="000E2016">
        <w:rPr>
          <w:sz w:val="36"/>
          <w:szCs w:val="36"/>
        </w:rPr>
        <w:t>F</w:t>
      </w:r>
      <w:r w:rsidRPr="000E2016">
        <w:rPr>
          <w:sz w:val="36"/>
          <w:szCs w:val="36"/>
        </w:rPr>
        <w:t>R</w:t>
      </w:r>
    </w:p>
    <w:p w14:paraId="51DD6E02" w14:textId="77777777" w:rsidR="000E2016" w:rsidRPr="000E2016" w:rsidRDefault="000E2016" w:rsidP="004210F4">
      <w:pPr>
        <w:spacing w:before="120"/>
        <w:ind w:left="57" w:right="57"/>
        <w:rPr>
          <w:b/>
          <w:sz w:val="24"/>
          <w:szCs w:val="24"/>
          <w:lang w:val="fr-CH"/>
        </w:rPr>
      </w:pPr>
    </w:p>
    <w:p w14:paraId="1C2927FC" w14:textId="70B665F6" w:rsidR="000E2016" w:rsidRPr="000E2016" w:rsidRDefault="000E2016" w:rsidP="004210F4">
      <w:pPr>
        <w:spacing w:before="120"/>
        <w:ind w:left="57" w:right="57"/>
        <w:rPr>
          <w:b/>
          <w:szCs w:val="24"/>
          <w:lang w:val="fr-CH"/>
        </w:rPr>
      </w:pPr>
      <w:r w:rsidRPr="00AB3000">
        <w:rPr>
          <w:b/>
          <w:lang w:val="fr-CH"/>
        </w:rPr>
        <w:t>Chapitre 1: Dispositions générales</w:t>
      </w:r>
    </w:p>
    <w:p w14:paraId="2072953E" w14:textId="77777777" w:rsidR="000E2016" w:rsidRDefault="000E2016" w:rsidP="004210F4">
      <w:pPr>
        <w:spacing w:before="120"/>
        <w:ind w:left="57" w:right="57"/>
        <w:rPr>
          <w:b/>
          <w:szCs w:val="24"/>
          <w:lang w:val="fr-CH"/>
        </w:rPr>
      </w:pPr>
    </w:p>
    <w:p w14:paraId="2C6D4F8C" w14:textId="0C4B7465" w:rsidR="004210F4" w:rsidRPr="00AB3000" w:rsidRDefault="0069371B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69371B">
        <w:rPr>
          <w:b/>
          <w:szCs w:val="24"/>
          <w:lang w:val="fr-CH"/>
        </w:rPr>
        <w:t>Art. 1</w:t>
      </w:r>
      <w:r w:rsidR="004210F4" w:rsidRPr="00AB3000">
        <w:rPr>
          <w:b/>
          <w:szCs w:val="24"/>
          <w:lang w:val="fr-CH"/>
        </w:rPr>
        <w:tab/>
      </w:r>
      <w:r w:rsidRPr="0069371B">
        <w:rPr>
          <w:szCs w:val="24"/>
          <w:lang w:val="fr-CH"/>
        </w:rPr>
        <w:t>Principes</w:t>
      </w:r>
    </w:p>
    <w:p w14:paraId="5EBA2D21" w14:textId="4D729D08" w:rsidR="004210F4" w:rsidRPr="00AB3000" w:rsidRDefault="004B32EC" w:rsidP="004210F4">
      <w:pPr>
        <w:spacing w:before="120"/>
        <w:ind w:left="57" w:right="57"/>
        <w:rPr>
          <w:szCs w:val="24"/>
          <w:lang w:val="fr-CH"/>
        </w:rPr>
      </w:pPr>
      <w:r w:rsidRPr="00367D48">
        <w:rPr>
          <w:szCs w:val="24"/>
          <w:vertAlign w:val="superscript"/>
          <w:lang w:val="fr-CH"/>
        </w:rPr>
        <w:t>1</w:t>
      </w:r>
      <w:r w:rsidR="00915CDE" w:rsidRPr="00367D48">
        <w:rPr>
          <w:szCs w:val="24"/>
          <w:lang w:val="fr-CH"/>
        </w:rPr>
        <w:t>La Fédé</w:t>
      </w:r>
      <w:r w:rsidR="00CD2701" w:rsidRPr="00367D48">
        <w:rPr>
          <w:szCs w:val="24"/>
          <w:lang w:val="fr-CH"/>
        </w:rPr>
        <w:t xml:space="preserve">ration des aveugles et malvoyants </w:t>
      </w:r>
      <w:r w:rsidRPr="00367D48">
        <w:rPr>
          <w:color w:val="000000" w:themeColor="text1"/>
          <w:szCs w:val="24"/>
          <w:lang w:val="fr-CH"/>
        </w:rPr>
        <w:t>Fribourg / Freiburg</w:t>
      </w:r>
      <w:r w:rsidRPr="00367D48">
        <w:rPr>
          <w:i/>
          <w:color w:val="000000" w:themeColor="text1"/>
          <w:szCs w:val="24"/>
          <w:lang w:val="fr-CH"/>
        </w:rPr>
        <w:t xml:space="preserve"> </w:t>
      </w:r>
      <w:r w:rsidRPr="00367D48">
        <w:rPr>
          <w:szCs w:val="24"/>
          <w:lang w:val="fr-CH"/>
        </w:rPr>
        <w:t>(</w:t>
      </w:r>
      <w:r w:rsidR="00CD2701" w:rsidRPr="00367D48">
        <w:rPr>
          <w:szCs w:val="24"/>
          <w:lang w:val="fr-CH"/>
        </w:rPr>
        <w:t xml:space="preserve">ci-après </w:t>
      </w:r>
      <w:r w:rsidR="00675F45">
        <w:rPr>
          <w:szCs w:val="24"/>
          <w:lang w:val="fr-CH"/>
        </w:rPr>
        <w:t>FAFR</w:t>
      </w:r>
      <w:r w:rsidRPr="00367D48">
        <w:rPr>
          <w:szCs w:val="24"/>
          <w:lang w:val="fr-CH"/>
        </w:rPr>
        <w:t xml:space="preserve">) </w:t>
      </w:r>
      <w:r w:rsidR="00915CDE" w:rsidRPr="00367D48">
        <w:rPr>
          <w:szCs w:val="24"/>
          <w:lang w:val="fr-CH"/>
        </w:rPr>
        <w:t xml:space="preserve">est </w:t>
      </w:r>
      <w:r w:rsidR="00C55F06">
        <w:rPr>
          <w:szCs w:val="24"/>
          <w:lang w:val="fr-CH"/>
        </w:rPr>
        <w:t>la</w:t>
      </w:r>
      <w:r w:rsidR="00915CDE" w:rsidRPr="00367D48">
        <w:rPr>
          <w:szCs w:val="24"/>
          <w:lang w:val="fr-CH"/>
        </w:rPr>
        <w:t xml:space="preserve"> section </w:t>
      </w:r>
      <w:r w:rsidR="00C55F06">
        <w:rPr>
          <w:szCs w:val="24"/>
          <w:lang w:val="fr-CH"/>
        </w:rPr>
        <w:t xml:space="preserve">régionale </w:t>
      </w:r>
      <w:r w:rsidR="00915CDE" w:rsidRPr="00367D48">
        <w:rPr>
          <w:szCs w:val="24"/>
          <w:lang w:val="fr-CH"/>
        </w:rPr>
        <w:t>de la Fédération suisse des aveugles et malvoyants (FSA) pour le canton de Fribourg</w:t>
      </w:r>
      <w:r w:rsidRPr="00367D48">
        <w:rPr>
          <w:szCs w:val="24"/>
          <w:lang w:val="fr-CH"/>
        </w:rPr>
        <w:t>.</w:t>
      </w:r>
      <w:r w:rsidR="004210F4" w:rsidRPr="00AB3000">
        <w:rPr>
          <w:szCs w:val="24"/>
          <w:lang w:val="fr-CH"/>
        </w:rPr>
        <w:t xml:space="preserve"> </w:t>
      </w:r>
      <w:r w:rsidR="00367D48" w:rsidRPr="00367D48">
        <w:rPr>
          <w:szCs w:val="24"/>
          <w:lang w:val="fr-CH"/>
        </w:rPr>
        <w:t xml:space="preserve">Elle fournit ses prestations en tenant compte du bilinguisme </w:t>
      </w:r>
      <w:r w:rsidR="008F1385">
        <w:rPr>
          <w:szCs w:val="24"/>
          <w:lang w:val="fr-CH"/>
        </w:rPr>
        <w:t>prévalant</w:t>
      </w:r>
      <w:r w:rsidR="00367D48" w:rsidRPr="00367D48">
        <w:rPr>
          <w:szCs w:val="24"/>
          <w:lang w:val="fr-CH"/>
        </w:rPr>
        <w:t xml:space="preserve"> dans le canton.</w:t>
      </w:r>
      <w:r w:rsidR="00E41991" w:rsidRPr="00AB3000">
        <w:rPr>
          <w:szCs w:val="24"/>
          <w:lang w:val="fr-CH"/>
        </w:rPr>
        <w:t xml:space="preserve"> </w:t>
      </w:r>
      <w:r w:rsidR="00367D48" w:rsidRPr="00367D48">
        <w:rPr>
          <w:szCs w:val="24"/>
          <w:lang w:val="fr-CH"/>
        </w:rPr>
        <w:t>Elle a les mêmes buts que la FSA</w:t>
      </w:r>
      <w:r w:rsidR="00052B2F">
        <w:rPr>
          <w:szCs w:val="24"/>
          <w:lang w:val="fr-CH"/>
        </w:rPr>
        <w:t>,</w:t>
      </w:r>
      <w:r w:rsidR="00EA2952" w:rsidRPr="00AB3000">
        <w:rPr>
          <w:szCs w:val="24"/>
          <w:lang w:val="fr-CH"/>
        </w:rPr>
        <w:t xml:space="preserve"> </w:t>
      </w:r>
      <w:r w:rsidR="00052B2F">
        <w:rPr>
          <w:szCs w:val="24"/>
          <w:lang w:val="fr-CH"/>
        </w:rPr>
        <w:t xml:space="preserve">dont les </w:t>
      </w:r>
      <w:r w:rsidR="00367D48" w:rsidRPr="00642634">
        <w:rPr>
          <w:szCs w:val="24"/>
          <w:lang w:val="fr-CH"/>
        </w:rPr>
        <w:t xml:space="preserve">statuts </w:t>
      </w:r>
      <w:r w:rsidR="007B5E76">
        <w:rPr>
          <w:szCs w:val="24"/>
          <w:lang w:val="fr-CH"/>
        </w:rPr>
        <w:t>engagent</w:t>
      </w:r>
      <w:r w:rsidR="00630EDF">
        <w:rPr>
          <w:szCs w:val="24"/>
          <w:lang w:val="fr-CH"/>
        </w:rPr>
        <w:t xml:space="preserve"> la </w:t>
      </w:r>
      <w:r w:rsidR="00675F45">
        <w:rPr>
          <w:szCs w:val="24"/>
          <w:lang w:val="fr-CH"/>
        </w:rPr>
        <w:t>FAFR</w:t>
      </w:r>
      <w:r w:rsidR="00642634" w:rsidRPr="00642634">
        <w:rPr>
          <w:szCs w:val="24"/>
          <w:lang w:val="fr-CH"/>
        </w:rPr>
        <w:t>.</w:t>
      </w:r>
    </w:p>
    <w:p w14:paraId="27623982" w14:textId="1470B7E2" w:rsidR="004210F4" w:rsidRPr="00AB3000" w:rsidRDefault="002B6E46" w:rsidP="004210F4">
      <w:pPr>
        <w:spacing w:before="120"/>
        <w:ind w:left="57" w:right="57"/>
        <w:rPr>
          <w:szCs w:val="24"/>
          <w:lang w:val="fr-CH"/>
        </w:rPr>
      </w:pPr>
      <w:r w:rsidRPr="006A7A5E">
        <w:rPr>
          <w:szCs w:val="24"/>
          <w:vertAlign w:val="superscript"/>
          <w:lang w:val="fr-CH"/>
        </w:rPr>
        <w:t>2</w:t>
      </w:r>
      <w:r w:rsidRPr="006A7A5E">
        <w:rPr>
          <w:szCs w:val="24"/>
          <w:lang w:val="fr-CH"/>
        </w:rPr>
        <w:t xml:space="preserve">La </w:t>
      </w:r>
      <w:r w:rsidR="00675F45">
        <w:rPr>
          <w:szCs w:val="24"/>
          <w:lang w:val="fr-CH"/>
        </w:rPr>
        <w:t>FAFR</w:t>
      </w:r>
      <w:r w:rsidRPr="006A7A5E">
        <w:rPr>
          <w:szCs w:val="24"/>
          <w:lang w:val="fr-CH"/>
        </w:rPr>
        <w:t xml:space="preserve"> </w:t>
      </w:r>
      <w:r w:rsidRPr="00AE5127">
        <w:rPr>
          <w:szCs w:val="24"/>
          <w:lang w:val="fr-CH"/>
        </w:rPr>
        <w:t>est d'utilité publique et</w:t>
      </w:r>
      <w:r w:rsidRPr="006A7A5E">
        <w:rPr>
          <w:szCs w:val="24"/>
          <w:lang w:val="fr-CH"/>
        </w:rPr>
        <w:t xml:space="preserve"> n</w:t>
      </w:r>
      <w:r w:rsidR="003B7F8F">
        <w:rPr>
          <w:szCs w:val="24"/>
          <w:lang w:val="fr-CH"/>
        </w:rPr>
        <w:t>e poursuit</w:t>
      </w:r>
      <w:r w:rsidRPr="006A7A5E">
        <w:rPr>
          <w:szCs w:val="24"/>
          <w:lang w:val="fr-CH"/>
        </w:rPr>
        <w:t xml:space="preserve"> pas de but lucratif.</w:t>
      </w:r>
    </w:p>
    <w:p w14:paraId="7E4506FD" w14:textId="5725AB9B" w:rsidR="004210F4" w:rsidRPr="00AB3000" w:rsidRDefault="006A7A5E" w:rsidP="004210F4">
      <w:pPr>
        <w:spacing w:before="120"/>
        <w:ind w:left="57" w:right="57"/>
        <w:rPr>
          <w:szCs w:val="24"/>
          <w:lang w:val="fr-CH"/>
        </w:rPr>
      </w:pPr>
      <w:r w:rsidRPr="008421C9">
        <w:rPr>
          <w:szCs w:val="24"/>
          <w:vertAlign w:val="superscript"/>
          <w:lang w:val="fr-CH"/>
        </w:rPr>
        <w:t>3</w:t>
      </w:r>
      <w:r w:rsidRPr="008421C9">
        <w:rPr>
          <w:szCs w:val="24"/>
          <w:lang w:val="fr-CH"/>
        </w:rPr>
        <w:t>Elle est politiquement indépendante et neutre sur le plan religieux.</w:t>
      </w:r>
    </w:p>
    <w:p w14:paraId="392A2527" w14:textId="77777777" w:rsidR="004210F4" w:rsidRPr="00AB3000" w:rsidRDefault="004210F4" w:rsidP="004210F4">
      <w:pPr>
        <w:spacing w:before="120"/>
        <w:ind w:left="57" w:right="57"/>
        <w:rPr>
          <w:szCs w:val="24"/>
          <w:lang w:val="fr-CH"/>
        </w:rPr>
      </w:pPr>
    </w:p>
    <w:p w14:paraId="20E00BC8" w14:textId="1626857C" w:rsidR="004210F4" w:rsidRPr="00AB3000" w:rsidRDefault="008421C9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8421C9">
        <w:rPr>
          <w:b/>
          <w:szCs w:val="24"/>
          <w:lang w:val="fr-CH"/>
        </w:rPr>
        <w:t>Art. 2</w:t>
      </w:r>
      <w:r w:rsidR="004210F4" w:rsidRPr="00AB3000">
        <w:rPr>
          <w:szCs w:val="24"/>
          <w:lang w:val="fr-CH"/>
        </w:rPr>
        <w:tab/>
      </w:r>
      <w:r w:rsidRPr="008421C9">
        <w:rPr>
          <w:szCs w:val="24"/>
          <w:lang w:val="fr-CH"/>
        </w:rPr>
        <w:t>Forme juridique et siège</w:t>
      </w:r>
    </w:p>
    <w:p w14:paraId="4E30BD7D" w14:textId="3028C735" w:rsidR="004210F4" w:rsidRPr="00AB3000" w:rsidRDefault="005A2769" w:rsidP="004210F4">
      <w:pPr>
        <w:spacing w:before="120"/>
        <w:ind w:left="57" w:right="57"/>
        <w:rPr>
          <w:szCs w:val="24"/>
          <w:lang w:val="fr-CH"/>
        </w:rPr>
      </w:pPr>
      <w:r w:rsidRPr="005A2769">
        <w:rPr>
          <w:szCs w:val="24"/>
          <w:vertAlign w:val="superscript"/>
          <w:lang w:val="fr-CH"/>
        </w:rPr>
        <w:t>1</w:t>
      </w:r>
      <w:r w:rsidRPr="005A2769">
        <w:rPr>
          <w:szCs w:val="24"/>
          <w:lang w:val="fr-CH"/>
        </w:rPr>
        <w:t xml:space="preserve">La </w:t>
      </w:r>
      <w:r w:rsidR="00675F45">
        <w:rPr>
          <w:szCs w:val="24"/>
          <w:lang w:val="fr-CH"/>
        </w:rPr>
        <w:t>FAFR</w:t>
      </w:r>
      <w:r w:rsidRPr="005A2769">
        <w:rPr>
          <w:szCs w:val="24"/>
          <w:lang w:val="fr-CH"/>
        </w:rPr>
        <w:t xml:space="preserve"> est une association au sens des art. 60 et suivants du Code civil suisse.</w:t>
      </w:r>
    </w:p>
    <w:p w14:paraId="3EE24957" w14:textId="0714B742" w:rsidR="004210F4" w:rsidRPr="00AB3000" w:rsidRDefault="00355208" w:rsidP="004210F4">
      <w:pPr>
        <w:spacing w:before="120"/>
        <w:ind w:left="57" w:right="57"/>
        <w:rPr>
          <w:szCs w:val="24"/>
          <w:lang w:val="fr-CH"/>
        </w:rPr>
      </w:pPr>
      <w:r w:rsidRPr="00355208">
        <w:rPr>
          <w:szCs w:val="24"/>
          <w:vertAlign w:val="superscript"/>
          <w:lang w:val="fr-CH"/>
        </w:rPr>
        <w:t>2</w:t>
      </w:r>
      <w:r w:rsidRPr="00355208">
        <w:rPr>
          <w:szCs w:val="24"/>
          <w:lang w:val="fr-CH"/>
        </w:rPr>
        <w:t>Son siège est déterminé par le comité.</w:t>
      </w:r>
    </w:p>
    <w:p w14:paraId="0A245BC9" w14:textId="77777777" w:rsidR="004210F4" w:rsidRPr="00AB3000" w:rsidRDefault="004210F4" w:rsidP="004210F4">
      <w:pPr>
        <w:spacing w:before="120"/>
        <w:ind w:left="57" w:right="57"/>
        <w:rPr>
          <w:b/>
          <w:szCs w:val="24"/>
          <w:lang w:val="fr-CH"/>
        </w:rPr>
      </w:pPr>
    </w:p>
    <w:p w14:paraId="2FE1E4F1" w14:textId="5D27BFBE" w:rsidR="004210F4" w:rsidRPr="00AB3000" w:rsidRDefault="00355208" w:rsidP="004210F4">
      <w:pPr>
        <w:spacing w:before="120"/>
        <w:ind w:left="57" w:right="57"/>
        <w:rPr>
          <w:b/>
          <w:sz w:val="32"/>
          <w:szCs w:val="24"/>
          <w:lang w:val="fr-CH"/>
        </w:rPr>
      </w:pPr>
      <w:r w:rsidRPr="00355208">
        <w:rPr>
          <w:b/>
          <w:szCs w:val="24"/>
          <w:lang w:val="fr-CH"/>
        </w:rPr>
        <w:t>Art. 3</w:t>
      </w:r>
      <w:r w:rsidR="004210F4" w:rsidRPr="00AB3000">
        <w:rPr>
          <w:szCs w:val="24"/>
          <w:lang w:val="fr-CH"/>
        </w:rPr>
        <w:tab/>
      </w:r>
      <w:r w:rsidRPr="00355208">
        <w:rPr>
          <w:szCs w:val="24"/>
          <w:lang w:val="fr-CH"/>
        </w:rPr>
        <w:t>But</w:t>
      </w:r>
    </w:p>
    <w:p w14:paraId="0818D0DD" w14:textId="6A539809" w:rsidR="004210F4" w:rsidRPr="00EA2952" w:rsidRDefault="00407532" w:rsidP="004210F4">
      <w:pPr>
        <w:spacing w:before="120"/>
        <w:ind w:left="57" w:right="57"/>
        <w:rPr>
          <w:szCs w:val="28"/>
        </w:rPr>
      </w:pPr>
      <w:r w:rsidRPr="00EC2A8F">
        <w:rPr>
          <w:szCs w:val="24"/>
          <w:lang w:val="fr-CH"/>
        </w:rPr>
        <w:t xml:space="preserve">A l'instar de la FSA, la </w:t>
      </w:r>
      <w:r w:rsidR="00675F45">
        <w:rPr>
          <w:szCs w:val="24"/>
          <w:lang w:val="fr-CH"/>
        </w:rPr>
        <w:t>FAFR</w:t>
      </w:r>
      <w:r w:rsidRPr="00EC2A8F">
        <w:rPr>
          <w:szCs w:val="24"/>
          <w:lang w:val="fr-CH"/>
        </w:rPr>
        <w:t xml:space="preserve"> s'engage pour une société inclusive, au sein de laquelle les personnes </w:t>
      </w:r>
      <w:r w:rsidR="000E0752" w:rsidRPr="00EC2A8F">
        <w:rPr>
          <w:szCs w:val="24"/>
          <w:lang w:val="fr-CH"/>
        </w:rPr>
        <w:t>aveugles et malvoyantes occupent une place à part entière.</w:t>
      </w:r>
      <w:r w:rsidR="003732AA" w:rsidRPr="00AB3000">
        <w:rPr>
          <w:szCs w:val="24"/>
          <w:lang w:val="fr-CH"/>
        </w:rPr>
        <w:t xml:space="preserve"> </w:t>
      </w:r>
      <w:r w:rsidR="00EC2A8F" w:rsidRPr="00EC2A8F">
        <w:rPr>
          <w:szCs w:val="28"/>
          <w:lang w:val="fr-CH"/>
        </w:rPr>
        <w:t>Elle a notamment pour but:</w:t>
      </w:r>
    </w:p>
    <w:p w14:paraId="3B11638F" w14:textId="665E2959" w:rsidR="004210F4" w:rsidRPr="00AB3000" w:rsidRDefault="00EC2A8F" w:rsidP="00EC2A8F">
      <w:pPr>
        <w:numPr>
          <w:ilvl w:val="0"/>
          <w:numId w:val="6"/>
        </w:numPr>
        <w:snapToGrid w:val="0"/>
        <w:spacing w:before="120"/>
        <w:ind w:right="57"/>
        <w:rPr>
          <w:szCs w:val="24"/>
          <w:lang w:val="fr-CH"/>
        </w:rPr>
      </w:pPr>
      <w:r w:rsidRPr="00EC2A8F">
        <w:rPr>
          <w:rFonts w:cs="Arial"/>
          <w:szCs w:val="28"/>
          <w:lang w:val="fr-CH"/>
        </w:rPr>
        <w:t xml:space="preserve">de réunir les personnes aveugles </w:t>
      </w:r>
      <w:r w:rsidR="001126A9">
        <w:rPr>
          <w:rFonts w:cs="Arial"/>
          <w:szCs w:val="28"/>
          <w:lang w:val="fr-CH"/>
        </w:rPr>
        <w:t>et malvoyantes dans son rayon d'</w:t>
      </w:r>
      <w:r w:rsidR="00E72152">
        <w:rPr>
          <w:rFonts w:cs="Arial"/>
          <w:szCs w:val="28"/>
          <w:lang w:val="fr-CH"/>
        </w:rPr>
        <w:t>activité et d</w:t>
      </w:r>
      <w:r w:rsidR="00CD7279">
        <w:rPr>
          <w:rFonts w:cs="Arial"/>
          <w:szCs w:val="28"/>
          <w:lang w:val="fr-CH"/>
        </w:rPr>
        <w:t>'</w:t>
      </w:r>
      <w:r w:rsidRPr="00EC2A8F">
        <w:rPr>
          <w:rFonts w:cs="Arial"/>
          <w:szCs w:val="28"/>
          <w:lang w:val="fr-CH"/>
        </w:rPr>
        <w:t>entretenir des liens de solidarité entre elles;</w:t>
      </w:r>
    </w:p>
    <w:p w14:paraId="25254469" w14:textId="001B5EFE" w:rsidR="004210F4" w:rsidRPr="00AB3000" w:rsidRDefault="00EC2A8F" w:rsidP="00EC2A8F">
      <w:pPr>
        <w:numPr>
          <w:ilvl w:val="0"/>
          <w:numId w:val="6"/>
        </w:numPr>
        <w:snapToGrid w:val="0"/>
        <w:spacing w:before="120"/>
        <w:ind w:right="57"/>
        <w:rPr>
          <w:szCs w:val="24"/>
          <w:lang w:val="fr-CH"/>
        </w:rPr>
      </w:pPr>
      <w:r w:rsidRPr="00EC2A8F">
        <w:rPr>
          <w:rFonts w:cs="Arial"/>
          <w:szCs w:val="28"/>
          <w:lang w:val="fr-CH"/>
        </w:rPr>
        <w:t>d'informer le public sur les attentes et les besoins spécifiques des personnes aveugles et malvoyantes;</w:t>
      </w:r>
    </w:p>
    <w:p w14:paraId="21BE335B" w14:textId="49EB6EB1" w:rsidR="004210F4" w:rsidRPr="00AB3000" w:rsidRDefault="001F74B8" w:rsidP="00E73998">
      <w:pPr>
        <w:numPr>
          <w:ilvl w:val="0"/>
          <w:numId w:val="6"/>
        </w:numPr>
        <w:snapToGrid w:val="0"/>
        <w:spacing w:before="120"/>
        <w:ind w:right="57"/>
        <w:rPr>
          <w:szCs w:val="24"/>
          <w:lang w:val="fr-CH"/>
        </w:rPr>
      </w:pPr>
      <w:r w:rsidRPr="00E73998">
        <w:rPr>
          <w:szCs w:val="24"/>
          <w:lang w:val="fr-CH"/>
        </w:rPr>
        <w:t xml:space="preserve">de défendre les droits et intérêts </w:t>
      </w:r>
      <w:r w:rsidR="00E73998" w:rsidRPr="00E73998">
        <w:rPr>
          <w:szCs w:val="24"/>
          <w:lang w:val="fr-CH"/>
        </w:rPr>
        <w:t>des personnes aveugles et malvoyantes ainsi que de leurs proches à l'échelon cantonal et régional;</w:t>
      </w:r>
    </w:p>
    <w:p w14:paraId="18C50147" w14:textId="3443E16B" w:rsidR="004210F4" w:rsidRPr="00AB3000" w:rsidRDefault="00B072FD" w:rsidP="00F31D47">
      <w:pPr>
        <w:numPr>
          <w:ilvl w:val="0"/>
          <w:numId w:val="6"/>
        </w:numPr>
        <w:snapToGrid w:val="0"/>
        <w:spacing w:before="120"/>
        <w:ind w:right="57"/>
        <w:rPr>
          <w:szCs w:val="24"/>
          <w:lang w:val="fr-CH"/>
        </w:rPr>
      </w:pPr>
      <w:r w:rsidRPr="00F31D47">
        <w:rPr>
          <w:szCs w:val="24"/>
          <w:lang w:val="fr-CH"/>
        </w:rPr>
        <w:t>de promouvoir l'autonomie et l'intégration sociale des personnes aveugles et malvoyantes.</w:t>
      </w:r>
    </w:p>
    <w:p w14:paraId="58CEC4C0" w14:textId="2C9BD004" w:rsidR="004210F4" w:rsidRPr="00AB3000" w:rsidRDefault="00F31D47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F31D47">
        <w:rPr>
          <w:b/>
          <w:szCs w:val="24"/>
          <w:lang w:val="fr-CH"/>
        </w:rPr>
        <w:t>Art. 4</w:t>
      </w:r>
      <w:r w:rsidR="004210F4" w:rsidRPr="00AB3000">
        <w:rPr>
          <w:szCs w:val="24"/>
          <w:lang w:val="fr-CH"/>
        </w:rPr>
        <w:tab/>
      </w:r>
      <w:r w:rsidRPr="00F31D47">
        <w:rPr>
          <w:szCs w:val="24"/>
          <w:lang w:val="fr-CH"/>
        </w:rPr>
        <w:t>Moyens</w:t>
      </w:r>
    </w:p>
    <w:p w14:paraId="0F5EF04A" w14:textId="2B518189" w:rsidR="004210F4" w:rsidRPr="00AB3000" w:rsidRDefault="00647FD6" w:rsidP="004210F4">
      <w:pPr>
        <w:spacing w:before="120"/>
        <w:ind w:left="57" w:right="57"/>
        <w:rPr>
          <w:szCs w:val="24"/>
          <w:lang w:val="fr-CH"/>
        </w:rPr>
      </w:pPr>
      <w:r w:rsidRPr="003733A3">
        <w:rPr>
          <w:szCs w:val="24"/>
          <w:vertAlign w:val="superscript"/>
          <w:lang w:val="fr-CH"/>
        </w:rPr>
        <w:t>1</w:t>
      </w:r>
      <w:r w:rsidRPr="003733A3">
        <w:rPr>
          <w:szCs w:val="24"/>
          <w:lang w:val="fr-CH"/>
        </w:rPr>
        <w:t xml:space="preserve">Pour atteindre ses buts, la </w:t>
      </w:r>
      <w:r w:rsidR="00675F45">
        <w:rPr>
          <w:szCs w:val="24"/>
          <w:lang w:val="fr-CH"/>
        </w:rPr>
        <w:t>FAFR</w:t>
      </w:r>
      <w:r w:rsidRPr="003733A3">
        <w:rPr>
          <w:szCs w:val="24"/>
          <w:lang w:val="fr-CH"/>
        </w:rPr>
        <w:t xml:space="preserve"> </w:t>
      </w:r>
      <w:r w:rsidR="006D0191" w:rsidRPr="003733A3">
        <w:rPr>
          <w:szCs w:val="24"/>
          <w:lang w:val="fr-CH"/>
        </w:rPr>
        <w:t>s'emploie notamment</w:t>
      </w:r>
      <w:r w:rsidRPr="003733A3">
        <w:rPr>
          <w:szCs w:val="24"/>
          <w:lang w:val="fr-CH"/>
        </w:rPr>
        <w:t>:</w:t>
      </w:r>
      <w:r w:rsidR="004210F4" w:rsidRPr="00AB3000">
        <w:rPr>
          <w:szCs w:val="24"/>
          <w:lang w:val="fr-CH"/>
        </w:rPr>
        <w:t xml:space="preserve">  </w:t>
      </w:r>
    </w:p>
    <w:p w14:paraId="483507FF" w14:textId="5BD3EA10" w:rsidR="004210F4" w:rsidRPr="00AB3000" w:rsidRDefault="004D21B3" w:rsidP="004D21B3">
      <w:pPr>
        <w:numPr>
          <w:ilvl w:val="0"/>
          <w:numId w:val="7"/>
        </w:numPr>
        <w:snapToGrid w:val="0"/>
        <w:spacing w:before="120"/>
        <w:ind w:right="57"/>
        <w:rPr>
          <w:szCs w:val="24"/>
          <w:lang w:val="fr-CH"/>
        </w:rPr>
      </w:pPr>
      <w:bookmarkStart w:id="1" w:name="OLE_LINK1"/>
      <w:bookmarkStart w:id="2" w:name="OLE_LINK2"/>
      <w:r w:rsidRPr="004D21B3">
        <w:rPr>
          <w:szCs w:val="24"/>
          <w:lang w:val="fr-CH"/>
        </w:rPr>
        <w:lastRenderedPageBreak/>
        <w:t xml:space="preserve">à </w:t>
      </w:r>
      <w:r w:rsidR="00A31AF3">
        <w:rPr>
          <w:szCs w:val="24"/>
          <w:lang w:val="fr-CH"/>
        </w:rPr>
        <w:t>développer</w:t>
      </w:r>
      <w:r w:rsidRPr="004D21B3">
        <w:rPr>
          <w:szCs w:val="24"/>
          <w:lang w:val="fr-CH"/>
        </w:rPr>
        <w:t xml:space="preserve"> des réseaux entre les personnes aveugles et malvoyantes afin qu'elles puissent partager leurs expériences et s'entraider;</w:t>
      </w:r>
    </w:p>
    <w:bookmarkEnd w:id="1"/>
    <w:bookmarkEnd w:id="2"/>
    <w:p w14:paraId="3580958F" w14:textId="22D651BB" w:rsidR="004210F4" w:rsidRPr="00AB3000" w:rsidRDefault="004D21B3" w:rsidP="00F60075">
      <w:pPr>
        <w:numPr>
          <w:ilvl w:val="0"/>
          <w:numId w:val="7"/>
        </w:numPr>
        <w:snapToGrid w:val="0"/>
        <w:spacing w:before="120"/>
        <w:ind w:right="57"/>
        <w:rPr>
          <w:szCs w:val="24"/>
          <w:lang w:val="fr-CH"/>
        </w:rPr>
      </w:pPr>
      <w:r w:rsidRPr="00F60075">
        <w:rPr>
          <w:szCs w:val="24"/>
          <w:lang w:val="fr-CH"/>
        </w:rPr>
        <w:t xml:space="preserve">à organiser des activités et des manifestations telles que conférences, </w:t>
      </w:r>
      <w:r w:rsidR="009E4AF0" w:rsidRPr="00F60075">
        <w:rPr>
          <w:szCs w:val="24"/>
          <w:lang w:val="fr-CH"/>
        </w:rPr>
        <w:t>réunions, cours, voyages, rencontres culturelles ou conviviales, randonnées, etc.;</w:t>
      </w:r>
    </w:p>
    <w:p w14:paraId="20F65336" w14:textId="5EA19D2E" w:rsidR="004210F4" w:rsidRPr="00AB3000" w:rsidRDefault="00F60075" w:rsidP="00F60075">
      <w:pPr>
        <w:numPr>
          <w:ilvl w:val="0"/>
          <w:numId w:val="7"/>
        </w:numPr>
        <w:snapToGrid w:val="0"/>
        <w:spacing w:before="120"/>
        <w:ind w:right="57"/>
        <w:rPr>
          <w:szCs w:val="24"/>
          <w:lang w:val="fr-CH"/>
        </w:rPr>
      </w:pPr>
      <w:r w:rsidRPr="00F60075">
        <w:rPr>
          <w:szCs w:val="24"/>
          <w:lang w:val="fr-CH"/>
        </w:rPr>
        <w:t>à sensibiliser l'opinion publique par le biais de conférences, campagnes et contacts avec les médias;</w:t>
      </w:r>
    </w:p>
    <w:p w14:paraId="24E3044D" w14:textId="343C5CFD" w:rsidR="004210F4" w:rsidRPr="00AB3000" w:rsidRDefault="00AA25C7" w:rsidP="00AA25C7">
      <w:pPr>
        <w:numPr>
          <w:ilvl w:val="0"/>
          <w:numId w:val="7"/>
        </w:numPr>
        <w:snapToGrid w:val="0"/>
        <w:spacing w:before="120"/>
        <w:ind w:right="57"/>
        <w:rPr>
          <w:szCs w:val="24"/>
          <w:lang w:val="fr-CH"/>
        </w:rPr>
      </w:pPr>
      <w:r w:rsidRPr="00AA25C7">
        <w:rPr>
          <w:szCs w:val="24"/>
          <w:lang w:val="fr-CH"/>
        </w:rPr>
        <w:t>à influer sur la législation et sur son application à l'échelon cantonal et communal;</w:t>
      </w:r>
    </w:p>
    <w:p w14:paraId="3428D4F7" w14:textId="37703B7C" w:rsidR="004210F4" w:rsidRPr="00AB3000" w:rsidRDefault="003E56F8" w:rsidP="003E56F8">
      <w:pPr>
        <w:numPr>
          <w:ilvl w:val="0"/>
          <w:numId w:val="7"/>
        </w:numPr>
        <w:snapToGrid w:val="0"/>
        <w:spacing w:before="120"/>
        <w:ind w:right="57"/>
        <w:rPr>
          <w:szCs w:val="24"/>
          <w:lang w:val="fr-CH"/>
        </w:rPr>
      </w:pPr>
      <w:r w:rsidRPr="003E56F8">
        <w:rPr>
          <w:szCs w:val="24"/>
          <w:lang w:val="fr-CH"/>
        </w:rPr>
        <w:t>à collaborer au sein des organes et commissions de la FSA;</w:t>
      </w:r>
    </w:p>
    <w:p w14:paraId="1D7EDD27" w14:textId="5B07725B" w:rsidR="004D0ADB" w:rsidRPr="00AB3000" w:rsidRDefault="00CA7254" w:rsidP="00CA7254">
      <w:pPr>
        <w:numPr>
          <w:ilvl w:val="0"/>
          <w:numId w:val="7"/>
        </w:numPr>
        <w:snapToGrid w:val="0"/>
        <w:spacing w:before="120"/>
        <w:ind w:right="57"/>
        <w:rPr>
          <w:szCs w:val="24"/>
          <w:lang w:val="fr-CH"/>
        </w:rPr>
      </w:pPr>
      <w:r w:rsidRPr="00CA7254">
        <w:rPr>
          <w:szCs w:val="24"/>
          <w:lang w:val="fr-CH"/>
        </w:rPr>
        <w:t>à collaborer avec les services locaux de consultation pour les personnes malvoyantes;</w:t>
      </w:r>
    </w:p>
    <w:p w14:paraId="26F6D758" w14:textId="7108FCAB" w:rsidR="004210F4" w:rsidRPr="00AB3000" w:rsidRDefault="00BC17BD" w:rsidP="00BC17BD">
      <w:pPr>
        <w:numPr>
          <w:ilvl w:val="0"/>
          <w:numId w:val="7"/>
        </w:numPr>
        <w:snapToGrid w:val="0"/>
        <w:spacing w:before="120"/>
        <w:ind w:right="57"/>
        <w:rPr>
          <w:szCs w:val="24"/>
          <w:lang w:val="fr-CH"/>
        </w:rPr>
      </w:pPr>
      <w:r w:rsidRPr="00BC17BD">
        <w:rPr>
          <w:szCs w:val="24"/>
          <w:lang w:val="fr-CH"/>
        </w:rPr>
        <w:t>à co</w:t>
      </w:r>
      <w:r w:rsidR="00D24A6D">
        <w:rPr>
          <w:szCs w:val="24"/>
          <w:lang w:val="fr-CH"/>
        </w:rPr>
        <w:t>opérer</w:t>
      </w:r>
      <w:r w:rsidRPr="00BC17BD">
        <w:rPr>
          <w:szCs w:val="24"/>
          <w:lang w:val="fr-CH"/>
        </w:rPr>
        <w:t xml:space="preserve"> avec d'autres organis</w:t>
      </w:r>
      <w:r w:rsidR="00A93A51">
        <w:rPr>
          <w:szCs w:val="24"/>
          <w:lang w:val="fr-CH"/>
        </w:rPr>
        <w:t xml:space="preserve">ations actives dans le domaine du handicap </w:t>
      </w:r>
      <w:r w:rsidRPr="00BC17BD">
        <w:rPr>
          <w:szCs w:val="24"/>
          <w:lang w:val="fr-CH"/>
        </w:rPr>
        <w:t>à l'échelon régional.</w:t>
      </w:r>
    </w:p>
    <w:p w14:paraId="66B00AF5" w14:textId="5767698B" w:rsidR="004210F4" w:rsidRPr="00AB3000" w:rsidRDefault="00EA779F" w:rsidP="004210F4">
      <w:pPr>
        <w:spacing w:before="120"/>
        <w:ind w:left="57" w:right="57"/>
        <w:rPr>
          <w:szCs w:val="24"/>
          <w:lang w:val="fr-CH"/>
        </w:rPr>
      </w:pPr>
      <w:r w:rsidRPr="001C357B">
        <w:rPr>
          <w:szCs w:val="24"/>
          <w:vertAlign w:val="superscript"/>
          <w:lang w:val="fr-CH"/>
        </w:rPr>
        <w:t>2</w:t>
      </w:r>
      <w:r w:rsidRPr="001C357B">
        <w:rPr>
          <w:szCs w:val="24"/>
          <w:lang w:val="fr-CH"/>
        </w:rPr>
        <w:t xml:space="preserve">Les moyens financiers de la </w:t>
      </w:r>
      <w:r w:rsidR="00675F45">
        <w:rPr>
          <w:szCs w:val="24"/>
          <w:lang w:val="fr-CH"/>
        </w:rPr>
        <w:t>FAFR</w:t>
      </w:r>
      <w:r w:rsidRPr="001C357B">
        <w:rPr>
          <w:szCs w:val="24"/>
          <w:lang w:val="fr-CH"/>
        </w:rPr>
        <w:t xml:space="preserve"> proviennent:</w:t>
      </w:r>
    </w:p>
    <w:p w14:paraId="0AA1377E" w14:textId="64EBD2F0" w:rsidR="004210F4" w:rsidRPr="00AB3000" w:rsidRDefault="001C357B" w:rsidP="001C357B">
      <w:pPr>
        <w:numPr>
          <w:ilvl w:val="0"/>
          <w:numId w:val="8"/>
        </w:numPr>
        <w:snapToGrid w:val="0"/>
        <w:spacing w:before="120"/>
        <w:ind w:right="57"/>
        <w:rPr>
          <w:szCs w:val="24"/>
          <w:lang w:val="fr-CH"/>
        </w:rPr>
      </w:pPr>
      <w:r w:rsidRPr="001C357B">
        <w:rPr>
          <w:szCs w:val="24"/>
          <w:lang w:val="fr-CH"/>
        </w:rPr>
        <w:t>des cotisations annuelles des membres;</w:t>
      </w:r>
    </w:p>
    <w:p w14:paraId="65DA921F" w14:textId="03441E0D" w:rsidR="004210F4" w:rsidRPr="00AB3000" w:rsidRDefault="001C357B" w:rsidP="001C357B">
      <w:pPr>
        <w:numPr>
          <w:ilvl w:val="0"/>
          <w:numId w:val="8"/>
        </w:numPr>
        <w:snapToGrid w:val="0"/>
        <w:spacing w:before="120"/>
        <w:ind w:right="57"/>
        <w:rPr>
          <w:szCs w:val="24"/>
          <w:lang w:val="fr-CH"/>
        </w:rPr>
      </w:pPr>
      <w:r w:rsidRPr="001C357B">
        <w:rPr>
          <w:szCs w:val="24"/>
          <w:lang w:val="fr-CH"/>
        </w:rPr>
        <w:t>des contributions versées par la FSA;</w:t>
      </w:r>
      <w:r w:rsidR="004210F4" w:rsidRPr="00AB3000">
        <w:rPr>
          <w:szCs w:val="24"/>
          <w:lang w:val="fr-CH"/>
        </w:rPr>
        <w:t xml:space="preserve"> </w:t>
      </w:r>
    </w:p>
    <w:p w14:paraId="0D2495B1" w14:textId="213841DF" w:rsidR="004210F4" w:rsidRPr="000B2C1F" w:rsidRDefault="000B2C1F" w:rsidP="000B2C1F">
      <w:pPr>
        <w:numPr>
          <w:ilvl w:val="0"/>
          <w:numId w:val="8"/>
        </w:numPr>
        <w:snapToGrid w:val="0"/>
        <w:spacing w:before="120"/>
        <w:ind w:right="57"/>
        <w:rPr>
          <w:szCs w:val="24"/>
        </w:rPr>
      </w:pPr>
      <w:r w:rsidRPr="000B2C1F">
        <w:rPr>
          <w:szCs w:val="24"/>
          <w:lang w:val="fr-CH"/>
        </w:rPr>
        <w:t>de</w:t>
      </w:r>
      <w:r w:rsidR="00131BF8">
        <w:rPr>
          <w:szCs w:val="24"/>
          <w:lang w:val="fr-CH"/>
        </w:rPr>
        <w:t>s</w:t>
      </w:r>
      <w:r w:rsidRPr="000B2C1F">
        <w:rPr>
          <w:szCs w:val="24"/>
          <w:lang w:val="fr-CH"/>
        </w:rPr>
        <w:t xml:space="preserve"> dons et legs;</w:t>
      </w:r>
    </w:p>
    <w:p w14:paraId="4F8F6664" w14:textId="7443DFF8" w:rsidR="004210F4" w:rsidRPr="00AB3000" w:rsidRDefault="00550D1A" w:rsidP="00550D1A">
      <w:pPr>
        <w:numPr>
          <w:ilvl w:val="0"/>
          <w:numId w:val="8"/>
        </w:numPr>
        <w:snapToGrid w:val="0"/>
        <w:spacing w:before="120"/>
        <w:ind w:right="57"/>
        <w:rPr>
          <w:szCs w:val="24"/>
          <w:lang w:val="fr-CH"/>
        </w:rPr>
      </w:pPr>
      <w:r w:rsidRPr="00550D1A">
        <w:rPr>
          <w:szCs w:val="24"/>
          <w:lang w:val="fr-CH"/>
        </w:rPr>
        <w:t>des recettes tirées des prestations fournies;</w:t>
      </w:r>
    </w:p>
    <w:p w14:paraId="4B57E1EB" w14:textId="4D7CF8FB" w:rsidR="004210F4" w:rsidRPr="00AB3000" w:rsidRDefault="00550D1A" w:rsidP="00550D1A">
      <w:pPr>
        <w:numPr>
          <w:ilvl w:val="0"/>
          <w:numId w:val="8"/>
        </w:numPr>
        <w:snapToGrid w:val="0"/>
        <w:spacing w:before="120"/>
        <w:ind w:right="57"/>
        <w:rPr>
          <w:szCs w:val="24"/>
          <w:lang w:val="fr-CH"/>
        </w:rPr>
      </w:pPr>
      <w:r w:rsidRPr="00550D1A">
        <w:rPr>
          <w:szCs w:val="24"/>
          <w:lang w:val="fr-CH"/>
        </w:rPr>
        <w:t>des revenus de la fortune;</w:t>
      </w:r>
    </w:p>
    <w:p w14:paraId="0582DB2D" w14:textId="5F3796E1" w:rsidR="004210F4" w:rsidRPr="00AB3000" w:rsidRDefault="00EA35E0" w:rsidP="00EA35E0">
      <w:pPr>
        <w:numPr>
          <w:ilvl w:val="0"/>
          <w:numId w:val="8"/>
        </w:numPr>
        <w:snapToGrid w:val="0"/>
        <w:spacing w:before="120"/>
        <w:ind w:right="57"/>
        <w:rPr>
          <w:szCs w:val="24"/>
          <w:lang w:val="fr-CH"/>
        </w:rPr>
      </w:pPr>
      <w:r w:rsidRPr="00EA35E0">
        <w:rPr>
          <w:szCs w:val="24"/>
          <w:lang w:val="fr-CH"/>
        </w:rPr>
        <w:t>de tout autre apport ou recette.</w:t>
      </w:r>
    </w:p>
    <w:p w14:paraId="081F08EB" w14:textId="77777777" w:rsidR="004210F4" w:rsidRPr="00AB3000" w:rsidRDefault="004210F4" w:rsidP="004210F4">
      <w:pPr>
        <w:spacing w:before="120"/>
        <w:ind w:right="57"/>
        <w:rPr>
          <w:szCs w:val="24"/>
          <w:lang w:val="fr-CH"/>
        </w:rPr>
      </w:pPr>
    </w:p>
    <w:p w14:paraId="29A5E25C" w14:textId="70898DD9" w:rsidR="004210F4" w:rsidRPr="00AB3000" w:rsidRDefault="00E05FA4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E05FA4">
        <w:rPr>
          <w:b/>
          <w:szCs w:val="24"/>
          <w:lang w:val="fr-CH"/>
        </w:rPr>
        <w:t>Chapitre 2:</w:t>
      </w:r>
      <w:r w:rsidR="0060343D" w:rsidRPr="00AB3000">
        <w:rPr>
          <w:b/>
          <w:szCs w:val="24"/>
          <w:lang w:val="fr-CH"/>
        </w:rPr>
        <w:t xml:space="preserve"> </w:t>
      </w:r>
      <w:r w:rsidRPr="00E05FA4">
        <w:rPr>
          <w:b/>
          <w:szCs w:val="24"/>
          <w:lang w:val="fr-CH"/>
        </w:rPr>
        <w:t>Membres</w:t>
      </w:r>
    </w:p>
    <w:p w14:paraId="5BE9A5BB" w14:textId="77777777" w:rsidR="004210F4" w:rsidRPr="00AB3000" w:rsidRDefault="004210F4" w:rsidP="004210F4">
      <w:pPr>
        <w:spacing w:before="120"/>
        <w:ind w:left="57" w:right="57"/>
        <w:rPr>
          <w:b/>
          <w:szCs w:val="24"/>
          <w:lang w:val="fr-CH"/>
        </w:rPr>
      </w:pPr>
    </w:p>
    <w:p w14:paraId="2D87ED9F" w14:textId="02BB4C04" w:rsidR="004210F4" w:rsidRPr="00AB3000" w:rsidRDefault="00E05FA4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E05FA4">
        <w:rPr>
          <w:b/>
          <w:szCs w:val="24"/>
          <w:lang w:val="fr-CH"/>
        </w:rPr>
        <w:t>Art. 5</w:t>
      </w:r>
      <w:r w:rsidR="004210F4" w:rsidRPr="00AB3000">
        <w:rPr>
          <w:b/>
          <w:szCs w:val="24"/>
          <w:lang w:val="fr-CH"/>
        </w:rPr>
        <w:tab/>
      </w:r>
      <w:r w:rsidRPr="00E05FA4">
        <w:rPr>
          <w:szCs w:val="24"/>
          <w:lang w:val="fr-CH"/>
        </w:rPr>
        <w:t>Généralités</w:t>
      </w:r>
    </w:p>
    <w:p w14:paraId="52B3BBCF" w14:textId="4778898D" w:rsidR="004210F4" w:rsidRPr="00AB3000" w:rsidRDefault="00625FF7" w:rsidP="004210F4">
      <w:pPr>
        <w:spacing w:before="120"/>
        <w:ind w:left="57" w:right="57"/>
        <w:rPr>
          <w:szCs w:val="24"/>
          <w:lang w:val="fr-CH"/>
        </w:rPr>
      </w:pPr>
      <w:r w:rsidRPr="00483639">
        <w:rPr>
          <w:szCs w:val="24"/>
          <w:vertAlign w:val="superscript"/>
          <w:lang w:val="fr-CH"/>
        </w:rPr>
        <w:t>1</w:t>
      </w:r>
      <w:r w:rsidRPr="00483639">
        <w:rPr>
          <w:szCs w:val="24"/>
          <w:lang w:val="fr-CH"/>
        </w:rPr>
        <w:t xml:space="preserve">Sont membres de la </w:t>
      </w:r>
      <w:r w:rsidR="00675F45">
        <w:rPr>
          <w:szCs w:val="24"/>
          <w:lang w:val="fr-CH"/>
        </w:rPr>
        <w:t>FAFR</w:t>
      </w:r>
      <w:r w:rsidRPr="00483639">
        <w:rPr>
          <w:szCs w:val="24"/>
          <w:lang w:val="fr-CH"/>
        </w:rPr>
        <w:t>:</w:t>
      </w:r>
    </w:p>
    <w:p w14:paraId="5438E63D" w14:textId="3DD11ADE" w:rsidR="004210F4" w:rsidRPr="00483639" w:rsidRDefault="00483639" w:rsidP="00483639">
      <w:pPr>
        <w:numPr>
          <w:ilvl w:val="0"/>
          <w:numId w:val="9"/>
        </w:numPr>
        <w:snapToGrid w:val="0"/>
        <w:spacing w:before="120"/>
        <w:ind w:right="57"/>
        <w:rPr>
          <w:szCs w:val="24"/>
        </w:rPr>
      </w:pPr>
      <w:r w:rsidRPr="00483639">
        <w:rPr>
          <w:szCs w:val="24"/>
          <w:lang w:val="fr-CH"/>
        </w:rPr>
        <w:t>les membres actifs;</w:t>
      </w:r>
    </w:p>
    <w:p w14:paraId="25E59D89" w14:textId="0070641F" w:rsidR="004210F4" w:rsidRPr="00483639" w:rsidRDefault="00483639" w:rsidP="00483639">
      <w:pPr>
        <w:numPr>
          <w:ilvl w:val="0"/>
          <w:numId w:val="9"/>
        </w:numPr>
        <w:snapToGrid w:val="0"/>
        <w:spacing w:before="120"/>
        <w:ind w:right="57"/>
        <w:rPr>
          <w:szCs w:val="24"/>
        </w:rPr>
      </w:pPr>
      <w:r w:rsidRPr="00483639">
        <w:rPr>
          <w:szCs w:val="24"/>
          <w:lang w:val="fr-CH"/>
        </w:rPr>
        <w:t xml:space="preserve">les </w:t>
      </w:r>
      <w:r w:rsidR="00EC3098">
        <w:rPr>
          <w:szCs w:val="24"/>
          <w:lang w:val="fr-CH"/>
        </w:rPr>
        <w:t>membre</w:t>
      </w:r>
      <w:r w:rsidR="008B78BB">
        <w:rPr>
          <w:szCs w:val="24"/>
          <w:lang w:val="fr-CH"/>
        </w:rPr>
        <w:t>s</w:t>
      </w:r>
      <w:r w:rsidR="00EC3098">
        <w:rPr>
          <w:szCs w:val="24"/>
          <w:lang w:val="fr-CH"/>
        </w:rPr>
        <w:t xml:space="preserve"> ami</w:t>
      </w:r>
      <w:r w:rsidRPr="00483639">
        <w:rPr>
          <w:szCs w:val="24"/>
          <w:lang w:val="fr-CH"/>
        </w:rPr>
        <w:t>;</w:t>
      </w:r>
    </w:p>
    <w:p w14:paraId="74D94F68" w14:textId="53400AC2" w:rsidR="004210F4" w:rsidRPr="00D83499" w:rsidRDefault="00483639" w:rsidP="00D83499">
      <w:pPr>
        <w:numPr>
          <w:ilvl w:val="0"/>
          <w:numId w:val="9"/>
        </w:numPr>
        <w:snapToGrid w:val="0"/>
        <w:spacing w:before="120"/>
        <w:ind w:right="57"/>
        <w:rPr>
          <w:szCs w:val="24"/>
        </w:rPr>
      </w:pPr>
      <w:r w:rsidRPr="00D83499">
        <w:rPr>
          <w:szCs w:val="24"/>
          <w:lang w:val="fr-CH"/>
        </w:rPr>
        <w:t>les membres d'honneur.</w:t>
      </w:r>
    </w:p>
    <w:p w14:paraId="4FC8434A" w14:textId="72BDA817" w:rsidR="004210F4" w:rsidRPr="00AB3000" w:rsidRDefault="00D83499" w:rsidP="004210F4">
      <w:pPr>
        <w:spacing w:before="120"/>
        <w:ind w:left="57" w:right="57"/>
        <w:rPr>
          <w:szCs w:val="24"/>
          <w:lang w:val="fr-CH"/>
        </w:rPr>
      </w:pPr>
      <w:r w:rsidRPr="00D04A70">
        <w:rPr>
          <w:szCs w:val="24"/>
          <w:vertAlign w:val="superscript"/>
          <w:lang w:val="fr-CH"/>
        </w:rPr>
        <w:t>2</w:t>
      </w:r>
      <w:r w:rsidRPr="00D04A70">
        <w:rPr>
          <w:szCs w:val="24"/>
          <w:lang w:val="fr-CH"/>
        </w:rPr>
        <w:t xml:space="preserve">Les membres actifs et les </w:t>
      </w:r>
      <w:r w:rsidR="00EC3098">
        <w:rPr>
          <w:szCs w:val="24"/>
          <w:lang w:val="fr-CH"/>
        </w:rPr>
        <w:t>membre</w:t>
      </w:r>
      <w:r w:rsidR="008B78BB">
        <w:rPr>
          <w:szCs w:val="24"/>
          <w:lang w:val="fr-CH"/>
        </w:rPr>
        <w:t>s</w:t>
      </w:r>
      <w:r w:rsidR="00EC3098">
        <w:rPr>
          <w:szCs w:val="24"/>
          <w:lang w:val="fr-CH"/>
        </w:rPr>
        <w:t xml:space="preserve"> ami</w:t>
      </w:r>
      <w:r w:rsidRPr="00D04A70">
        <w:rPr>
          <w:szCs w:val="24"/>
          <w:lang w:val="fr-CH"/>
        </w:rPr>
        <w:t xml:space="preserve"> </w:t>
      </w:r>
      <w:r w:rsidR="00BF658E" w:rsidRPr="00D04A70">
        <w:rPr>
          <w:szCs w:val="24"/>
          <w:lang w:val="fr-CH"/>
        </w:rPr>
        <w:t>s'acquittent d'une cotisation annuelle</w:t>
      </w:r>
      <w:r w:rsidRPr="00D04A70">
        <w:rPr>
          <w:szCs w:val="24"/>
          <w:lang w:val="fr-CH"/>
        </w:rPr>
        <w:t>.</w:t>
      </w:r>
      <w:r w:rsidR="004210F4" w:rsidRPr="00AB3000">
        <w:rPr>
          <w:szCs w:val="24"/>
          <w:lang w:val="fr-CH"/>
        </w:rPr>
        <w:t xml:space="preserve"> </w:t>
      </w:r>
      <w:r w:rsidR="00D04A70" w:rsidRPr="007B7357">
        <w:rPr>
          <w:szCs w:val="24"/>
          <w:lang w:val="fr-CH"/>
        </w:rPr>
        <w:t xml:space="preserve">L'assemblée annuelle définit le </w:t>
      </w:r>
      <w:r w:rsidR="009767B7" w:rsidRPr="007B7357">
        <w:rPr>
          <w:szCs w:val="24"/>
          <w:lang w:val="fr-CH"/>
        </w:rPr>
        <w:t>montant de la cotisation pour chaque catégorie de membres.</w:t>
      </w:r>
      <w:r w:rsidR="004210F4" w:rsidRPr="00AB3000">
        <w:rPr>
          <w:szCs w:val="24"/>
          <w:lang w:val="fr-CH"/>
        </w:rPr>
        <w:t xml:space="preserve"> </w:t>
      </w:r>
      <w:r w:rsidR="007B7357" w:rsidRPr="007B7357">
        <w:rPr>
          <w:szCs w:val="24"/>
          <w:lang w:val="fr-CH"/>
        </w:rPr>
        <w:t>Les membres actifs âgés de moins de 16 ans et les membres d'honneur sont libérés de l'obligation de verser une cotisation.</w:t>
      </w:r>
    </w:p>
    <w:p w14:paraId="50CA471F" w14:textId="77777777" w:rsidR="004210F4" w:rsidRPr="00AB3000" w:rsidRDefault="004210F4" w:rsidP="004210F4">
      <w:pPr>
        <w:spacing w:before="120"/>
        <w:ind w:left="57" w:right="57"/>
        <w:rPr>
          <w:sz w:val="32"/>
          <w:szCs w:val="24"/>
          <w:lang w:val="fr-CH"/>
        </w:rPr>
      </w:pPr>
    </w:p>
    <w:p w14:paraId="7B1756E9" w14:textId="4676DB96" w:rsidR="004210F4" w:rsidRPr="00AB3000" w:rsidRDefault="007B7357" w:rsidP="004210F4">
      <w:pPr>
        <w:spacing w:before="120"/>
        <w:ind w:left="57" w:right="57"/>
        <w:rPr>
          <w:szCs w:val="24"/>
          <w:lang w:val="fr-CH"/>
        </w:rPr>
      </w:pPr>
      <w:r w:rsidRPr="007B7357">
        <w:rPr>
          <w:b/>
          <w:szCs w:val="24"/>
          <w:lang w:val="fr-CH"/>
        </w:rPr>
        <w:t>Art. 6</w:t>
      </w:r>
      <w:r w:rsidR="004210F4" w:rsidRPr="00AB3000">
        <w:rPr>
          <w:b/>
          <w:szCs w:val="24"/>
          <w:lang w:val="fr-CH"/>
        </w:rPr>
        <w:tab/>
      </w:r>
      <w:r w:rsidRPr="007B7357">
        <w:rPr>
          <w:szCs w:val="24"/>
          <w:lang w:val="fr-CH"/>
        </w:rPr>
        <w:t>Membres actifs</w:t>
      </w:r>
    </w:p>
    <w:p w14:paraId="496E2301" w14:textId="3A21E1C0" w:rsidR="004210F4" w:rsidRPr="00AB3000" w:rsidRDefault="0014083A" w:rsidP="004210F4">
      <w:pPr>
        <w:spacing w:before="120"/>
        <w:ind w:left="57" w:right="57"/>
        <w:rPr>
          <w:szCs w:val="24"/>
          <w:lang w:val="fr-CH"/>
        </w:rPr>
      </w:pPr>
      <w:r w:rsidRPr="0014083A">
        <w:rPr>
          <w:szCs w:val="24"/>
          <w:lang w:val="fr-CH"/>
        </w:rPr>
        <w:t>Peuvent être admises comme membres actifs:</w:t>
      </w:r>
    </w:p>
    <w:p w14:paraId="2141A8AB" w14:textId="3114D5EB" w:rsidR="004210F4" w:rsidRPr="00AB3000" w:rsidRDefault="00472921" w:rsidP="00F36488">
      <w:pPr>
        <w:numPr>
          <w:ilvl w:val="0"/>
          <w:numId w:val="10"/>
        </w:numPr>
        <w:snapToGrid w:val="0"/>
        <w:spacing w:before="120"/>
        <w:ind w:right="57"/>
        <w:rPr>
          <w:szCs w:val="24"/>
          <w:lang w:val="fr-CH"/>
        </w:rPr>
      </w:pPr>
      <w:r>
        <w:rPr>
          <w:szCs w:val="24"/>
          <w:lang w:val="fr-CH"/>
        </w:rPr>
        <w:t xml:space="preserve">peuvent devenir membres actifs </w:t>
      </w:r>
      <w:r w:rsidR="0014083A" w:rsidRPr="00F36488">
        <w:rPr>
          <w:szCs w:val="24"/>
          <w:lang w:val="fr-CH"/>
        </w:rPr>
        <w:t xml:space="preserve">les personnes </w:t>
      </w:r>
      <w:r>
        <w:rPr>
          <w:szCs w:val="24"/>
          <w:lang w:val="fr-CH"/>
        </w:rPr>
        <w:t xml:space="preserve">aveugles ou </w:t>
      </w:r>
      <w:r w:rsidR="0014083A" w:rsidRPr="00F36488">
        <w:rPr>
          <w:szCs w:val="24"/>
          <w:lang w:val="fr-CH"/>
        </w:rPr>
        <w:t>malvoyantes domiciliées dans le canton de Fribourg</w:t>
      </w:r>
      <w:r w:rsidR="00F36488" w:rsidRPr="00F36488">
        <w:rPr>
          <w:szCs w:val="24"/>
          <w:lang w:val="fr-CH"/>
        </w:rPr>
        <w:t xml:space="preserve"> et, sur demande, celles domiciliées dans un autre canton, pour autant qu'elles puissent justifier d'un lien particulier avec la </w:t>
      </w:r>
      <w:r w:rsidR="00675F45">
        <w:rPr>
          <w:szCs w:val="24"/>
          <w:lang w:val="fr-CH"/>
        </w:rPr>
        <w:t>FAFR</w:t>
      </w:r>
      <w:r w:rsidR="00F36488" w:rsidRPr="00F36488">
        <w:rPr>
          <w:szCs w:val="24"/>
          <w:lang w:val="fr-CH"/>
        </w:rPr>
        <w:t>.</w:t>
      </w:r>
      <w:r w:rsidR="004210F4" w:rsidRPr="00AB3000">
        <w:rPr>
          <w:szCs w:val="24"/>
          <w:lang w:val="fr-CH"/>
        </w:rPr>
        <w:t xml:space="preserve"> </w:t>
      </w:r>
    </w:p>
    <w:p w14:paraId="53D6512A" w14:textId="77777777" w:rsidR="00472921" w:rsidRPr="00AB3000" w:rsidRDefault="00C06523" w:rsidP="002E2131">
      <w:pPr>
        <w:pStyle w:val="Aufzhlung"/>
        <w:numPr>
          <w:ilvl w:val="0"/>
          <w:numId w:val="10"/>
        </w:numPr>
        <w:tabs>
          <w:tab w:val="clear" w:pos="720"/>
          <w:tab w:val="left" w:pos="708"/>
        </w:tabs>
        <w:spacing w:before="120"/>
        <w:rPr>
          <w:noProof/>
          <w:sz w:val="28"/>
          <w:szCs w:val="28"/>
          <w:lang w:val="fr-CH"/>
        </w:rPr>
      </w:pPr>
      <w:r w:rsidRPr="002E2131">
        <w:rPr>
          <w:sz w:val="28"/>
          <w:szCs w:val="28"/>
          <w:lang w:val="fr-CH"/>
        </w:rPr>
        <w:t xml:space="preserve">Les personnes aveugles ou malvoyantes sont celles dont </w:t>
      </w:r>
      <w:r w:rsidR="005254E2" w:rsidRPr="002E2131">
        <w:rPr>
          <w:sz w:val="28"/>
          <w:szCs w:val="28"/>
          <w:lang w:val="fr-CH"/>
        </w:rPr>
        <w:t xml:space="preserve">l'aptitude visuelle est </w:t>
      </w:r>
      <w:r w:rsidR="00B30025">
        <w:rPr>
          <w:sz w:val="28"/>
          <w:szCs w:val="28"/>
          <w:lang w:val="fr-CH"/>
        </w:rPr>
        <w:t>limitée</w:t>
      </w:r>
      <w:r w:rsidR="005254E2" w:rsidRPr="002E2131">
        <w:rPr>
          <w:sz w:val="28"/>
          <w:szCs w:val="28"/>
          <w:lang w:val="fr-CH"/>
        </w:rPr>
        <w:t xml:space="preserve"> </w:t>
      </w:r>
      <w:r w:rsidR="00BA34F5">
        <w:rPr>
          <w:sz w:val="28"/>
          <w:szCs w:val="28"/>
          <w:lang w:val="fr-CH"/>
        </w:rPr>
        <w:t>au point d'être</w:t>
      </w:r>
      <w:r w:rsidR="005254E2" w:rsidRPr="002E2131">
        <w:rPr>
          <w:sz w:val="28"/>
          <w:szCs w:val="28"/>
          <w:lang w:val="fr-CH"/>
        </w:rPr>
        <w:t xml:space="preserve"> </w:t>
      </w:r>
      <w:r w:rsidR="009F0469" w:rsidRPr="002E2131">
        <w:rPr>
          <w:sz w:val="28"/>
          <w:szCs w:val="28"/>
          <w:lang w:val="fr-CH"/>
        </w:rPr>
        <w:t xml:space="preserve">considérablement </w:t>
      </w:r>
      <w:r w:rsidR="00B30025">
        <w:rPr>
          <w:sz w:val="28"/>
          <w:szCs w:val="28"/>
          <w:lang w:val="fr-CH"/>
        </w:rPr>
        <w:t>restreintes</w:t>
      </w:r>
      <w:r w:rsidR="005254E2" w:rsidRPr="002E2131">
        <w:rPr>
          <w:sz w:val="28"/>
          <w:szCs w:val="28"/>
          <w:lang w:val="fr-CH"/>
        </w:rPr>
        <w:t xml:space="preserve"> dans le choix ou l'exercice d'un métier ou dans la vie quotidienne.</w:t>
      </w:r>
    </w:p>
    <w:p w14:paraId="6EF070A6" w14:textId="1482CE55" w:rsidR="004210F4" w:rsidRPr="00AB3000" w:rsidRDefault="00472921" w:rsidP="002E2131">
      <w:pPr>
        <w:pStyle w:val="Aufzhlung"/>
        <w:numPr>
          <w:ilvl w:val="0"/>
          <w:numId w:val="10"/>
        </w:numPr>
        <w:tabs>
          <w:tab w:val="clear" w:pos="720"/>
          <w:tab w:val="left" w:pos="708"/>
        </w:tabs>
        <w:spacing w:before="120"/>
        <w:rPr>
          <w:noProof/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l'exclusion, la radiation ou la suspension de la FSA </w:t>
      </w:r>
      <w:r w:rsidR="00DB5C4D">
        <w:rPr>
          <w:sz w:val="28"/>
          <w:szCs w:val="28"/>
          <w:lang w:val="fr-CH"/>
        </w:rPr>
        <w:t>constituent des</w:t>
      </w:r>
      <w:r>
        <w:rPr>
          <w:sz w:val="28"/>
          <w:szCs w:val="28"/>
          <w:lang w:val="fr-CH"/>
        </w:rPr>
        <w:t xml:space="preserve"> moti</w:t>
      </w:r>
      <w:r w:rsidR="00DB5C4D">
        <w:rPr>
          <w:sz w:val="28"/>
          <w:szCs w:val="28"/>
          <w:lang w:val="fr-CH"/>
        </w:rPr>
        <w:t>fs de</w:t>
      </w:r>
      <w:r>
        <w:rPr>
          <w:sz w:val="28"/>
          <w:szCs w:val="28"/>
          <w:lang w:val="fr-CH"/>
        </w:rPr>
        <w:t xml:space="preserve"> refus d'admission.</w:t>
      </w:r>
      <w:r w:rsidR="004210F4" w:rsidRPr="00AB3000">
        <w:rPr>
          <w:noProof/>
          <w:sz w:val="28"/>
          <w:szCs w:val="28"/>
          <w:lang w:val="fr-CH"/>
        </w:rPr>
        <w:t xml:space="preserve"> </w:t>
      </w:r>
    </w:p>
    <w:p w14:paraId="191E89EA" w14:textId="77777777" w:rsidR="004210F4" w:rsidRPr="00AB3000" w:rsidRDefault="004210F4" w:rsidP="004210F4">
      <w:pPr>
        <w:pStyle w:val="Aufzhlung"/>
        <w:tabs>
          <w:tab w:val="clear" w:pos="360"/>
          <w:tab w:val="left" w:pos="708"/>
        </w:tabs>
        <w:spacing w:before="120"/>
        <w:rPr>
          <w:noProof/>
          <w:sz w:val="28"/>
          <w:szCs w:val="28"/>
          <w:lang w:val="fr-CH"/>
        </w:rPr>
      </w:pPr>
    </w:p>
    <w:p w14:paraId="439DA85B" w14:textId="70E66859" w:rsidR="004210F4" w:rsidRPr="00AB3000" w:rsidRDefault="002E2131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2E2131">
        <w:rPr>
          <w:b/>
          <w:szCs w:val="24"/>
          <w:lang w:val="fr-CH"/>
        </w:rPr>
        <w:t>Art. 7</w:t>
      </w:r>
      <w:r w:rsidR="004210F4" w:rsidRPr="00AB3000">
        <w:rPr>
          <w:b/>
          <w:szCs w:val="24"/>
          <w:lang w:val="fr-CH"/>
        </w:rPr>
        <w:tab/>
      </w:r>
      <w:r w:rsidR="00EC3098">
        <w:rPr>
          <w:szCs w:val="24"/>
          <w:lang w:val="fr-CH"/>
        </w:rPr>
        <w:t>Membre</w:t>
      </w:r>
      <w:r w:rsidR="008B78BB">
        <w:rPr>
          <w:szCs w:val="24"/>
          <w:lang w:val="fr-CH"/>
        </w:rPr>
        <w:t>s</w:t>
      </w:r>
      <w:r w:rsidR="00EC3098">
        <w:rPr>
          <w:szCs w:val="24"/>
          <w:lang w:val="fr-CH"/>
        </w:rPr>
        <w:t xml:space="preserve"> ami</w:t>
      </w:r>
    </w:p>
    <w:p w14:paraId="12507671" w14:textId="523E1C96" w:rsidR="004210F4" w:rsidRPr="00AB3000" w:rsidRDefault="00B22921" w:rsidP="004210F4">
      <w:pPr>
        <w:spacing w:before="120"/>
        <w:ind w:left="57" w:right="57"/>
        <w:rPr>
          <w:szCs w:val="24"/>
          <w:lang w:val="fr-CH"/>
        </w:rPr>
      </w:pPr>
      <w:r w:rsidRPr="00721B2E">
        <w:rPr>
          <w:rFonts w:cs="Arial"/>
          <w:szCs w:val="28"/>
          <w:lang w:val="fr-CH"/>
        </w:rPr>
        <w:t xml:space="preserve">Peuvent être admises comme </w:t>
      </w:r>
      <w:r w:rsidR="00EC3098">
        <w:rPr>
          <w:rFonts w:cs="Arial"/>
          <w:szCs w:val="28"/>
          <w:lang w:val="fr-CH"/>
        </w:rPr>
        <w:t>membre</w:t>
      </w:r>
      <w:r w:rsidR="008B78BB">
        <w:rPr>
          <w:rFonts w:cs="Arial"/>
          <w:szCs w:val="28"/>
          <w:lang w:val="fr-CH"/>
        </w:rPr>
        <w:t>s</w:t>
      </w:r>
      <w:r w:rsidR="00EC3098">
        <w:rPr>
          <w:rFonts w:cs="Arial"/>
          <w:szCs w:val="28"/>
          <w:lang w:val="fr-CH"/>
        </w:rPr>
        <w:t xml:space="preserve"> ami</w:t>
      </w:r>
      <w:r w:rsidRPr="00721B2E">
        <w:rPr>
          <w:rFonts w:cs="Arial"/>
          <w:szCs w:val="28"/>
          <w:lang w:val="fr-CH"/>
        </w:rPr>
        <w:t xml:space="preserve"> à leur demande les personnes physiques ou morales qui ne peuvent devenir membres actifs, mais souhaitent participer à la réalisation des buts de la </w:t>
      </w:r>
      <w:r w:rsidR="00675F45">
        <w:rPr>
          <w:rFonts w:cs="Arial"/>
          <w:szCs w:val="28"/>
          <w:lang w:val="fr-CH"/>
        </w:rPr>
        <w:t>FAFR</w:t>
      </w:r>
      <w:r w:rsidR="00721B2E" w:rsidRPr="00721B2E">
        <w:rPr>
          <w:rFonts w:cs="Arial"/>
          <w:szCs w:val="28"/>
          <w:lang w:val="fr-CH"/>
        </w:rPr>
        <w:t>.</w:t>
      </w:r>
    </w:p>
    <w:p w14:paraId="33DC7630" w14:textId="77777777" w:rsidR="004210F4" w:rsidRPr="00AB3000" w:rsidRDefault="004210F4" w:rsidP="004210F4">
      <w:pPr>
        <w:spacing w:before="120"/>
        <w:ind w:left="57" w:right="57"/>
        <w:rPr>
          <w:szCs w:val="24"/>
          <w:lang w:val="fr-CH"/>
        </w:rPr>
      </w:pPr>
    </w:p>
    <w:p w14:paraId="2BAEDE90" w14:textId="117F2B11" w:rsidR="004210F4" w:rsidRPr="00AB3000" w:rsidRDefault="0030602D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30602D">
        <w:rPr>
          <w:b/>
          <w:szCs w:val="24"/>
          <w:lang w:val="fr-CH"/>
        </w:rPr>
        <w:t>Art. 8</w:t>
      </w:r>
      <w:r w:rsidR="004210F4" w:rsidRPr="00AB3000">
        <w:rPr>
          <w:b/>
          <w:szCs w:val="24"/>
          <w:lang w:val="fr-CH"/>
        </w:rPr>
        <w:tab/>
      </w:r>
      <w:r w:rsidRPr="0030602D">
        <w:rPr>
          <w:szCs w:val="24"/>
          <w:lang w:val="fr-CH"/>
        </w:rPr>
        <w:t>Admission</w:t>
      </w:r>
    </w:p>
    <w:p w14:paraId="6E9D0CF5" w14:textId="45D2F88B" w:rsidR="004210F4" w:rsidRPr="00AB3000" w:rsidRDefault="00601039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noProof/>
          <w:sz w:val="28"/>
          <w:szCs w:val="28"/>
          <w:lang w:val="fr-CH"/>
        </w:rPr>
      </w:pPr>
      <w:r w:rsidRPr="00601039">
        <w:rPr>
          <w:sz w:val="28"/>
          <w:szCs w:val="28"/>
          <w:vertAlign w:val="superscript"/>
          <w:lang w:val="fr-CH"/>
        </w:rPr>
        <w:t>1</w:t>
      </w:r>
      <w:r w:rsidRPr="00601039">
        <w:rPr>
          <w:sz w:val="28"/>
          <w:szCs w:val="28"/>
          <w:lang w:val="fr-CH"/>
        </w:rPr>
        <w:t xml:space="preserve">Les personnes souhaitant adhérer à la </w:t>
      </w:r>
      <w:r w:rsidR="00675F45">
        <w:rPr>
          <w:sz w:val="28"/>
          <w:szCs w:val="28"/>
          <w:lang w:val="fr-CH"/>
        </w:rPr>
        <w:t>FAFR</w:t>
      </w:r>
      <w:r w:rsidRPr="00601039">
        <w:rPr>
          <w:sz w:val="28"/>
          <w:szCs w:val="28"/>
          <w:lang w:val="fr-CH"/>
        </w:rPr>
        <w:t xml:space="preserve"> doivent lui adresser une demande écrite.</w:t>
      </w:r>
    </w:p>
    <w:p w14:paraId="1A06FA42" w14:textId="623F7F3F" w:rsidR="004210F4" w:rsidRDefault="008258EC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noProof/>
          <w:sz w:val="28"/>
          <w:szCs w:val="28"/>
        </w:rPr>
      </w:pPr>
      <w:r w:rsidRPr="007A7CC4">
        <w:rPr>
          <w:sz w:val="28"/>
          <w:szCs w:val="28"/>
          <w:vertAlign w:val="superscript"/>
          <w:lang w:val="fr-CH"/>
        </w:rPr>
        <w:t>2</w:t>
      </w:r>
      <w:r w:rsidRPr="007A7CC4">
        <w:rPr>
          <w:sz w:val="28"/>
          <w:szCs w:val="28"/>
          <w:lang w:val="fr-CH"/>
        </w:rPr>
        <w:t>Elles doivent fournir la preuve d'un handicap visuel au sens de l'art. 6b des présents statuts.</w:t>
      </w:r>
    </w:p>
    <w:p w14:paraId="18BB7525" w14:textId="48B2BDB4" w:rsidR="004210F4" w:rsidRPr="00AB3000" w:rsidRDefault="007A7CC4" w:rsidP="004210F4">
      <w:pPr>
        <w:spacing w:before="120"/>
        <w:ind w:left="57" w:right="57"/>
        <w:rPr>
          <w:szCs w:val="24"/>
          <w:lang w:val="fr-CH"/>
        </w:rPr>
      </w:pPr>
      <w:r w:rsidRPr="00DC54A1">
        <w:rPr>
          <w:szCs w:val="24"/>
          <w:vertAlign w:val="superscript"/>
          <w:lang w:val="fr-CH"/>
        </w:rPr>
        <w:t>3</w:t>
      </w:r>
      <w:r w:rsidRPr="00DC54A1">
        <w:rPr>
          <w:szCs w:val="24"/>
          <w:lang w:val="fr-CH"/>
        </w:rPr>
        <w:t>Le comité statue sur les demand</w:t>
      </w:r>
      <w:r w:rsidR="005E4685" w:rsidRPr="00DC54A1">
        <w:rPr>
          <w:szCs w:val="24"/>
          <w:lang w:val="fr-CH"/>
        </w:rPr>
        <w:t>e</w:t>
      </w:r>
      <w:r w:rsidRPr="00DC54A1">
        <w:rPr>
          <w:szCs w:val="24"/>
          <w:lang w:val="fr-CH"/>
        </w:rPr>
        <w:t>s d'adhésion.</w:t>
      </w:r>
    </w:p>
    <w:p w14:paraId="6A89C4A3" w14:textId="462DFBD5" w:rsidR="004210F4" w:rsidRPr="00AB3000" w:rsidRDefault="001A1951" w:rsidP="004210F4">
      <w:pPr>
        <w:spacing w:before="120"/>
        <w:ind w:left="57" w:right="57"/>
        <w:rPr>
          <w:szCs w:val="24"/>
          <w:vertAlign w:val="superscript"/>
          <w:lang w:val="fr-CH"/>
        </w:rPr>
      </w:pPr>
      <w:r w:rsidRPr="0033211B">
        <w:rPr>
          <w:szCs w:val="24"/>
          <w:vertAlign w:val="superscript"/>
          <w:lang w:val="fr-CH"/>
        </w:rPr>
        <w:t>4</w:t>
      </w:r>
      <w:r w:rsidRPr="0033211B">
        <w:rPr>
          <w:lang w:val="fr-CH"/>
        </w:rPr>
        <w:t xml:space="preserve">La </w:t>
      </w:r>
      <w:r w:rsidR="00675F45">
        <w:rPr>
          <w:lang w:val="fr-CH"/>
        </w:rPr>
        <w:t>FAFR</w:t>
      </w:r>
      <w:r w:rsidRPr="0033211B">
        <w:rPr>
          <w:lang w:val="fr-CH"/>
        </w:rPr>
        <w:t xml:space="preserve"> annonce à la FSA les membres actifs</w:t>
      </w:r>
      <w:r w:rsidR="0033211B" w:rsidRPr="0033211B">
        <w:rPr>
          <w:lang w:val="fr-CH"/>
        </w:rPr>
        <w:t xml:space="preserve"> afin qu'ils figurent au registre central</w:t>
      </w:r>
      <w:r w:rsidRPr="0033211B">
        <w:rPr>
          <w:lang w:val="fr-CH"/>
        </w:rPr>
        <w:t>.</w:t>
      </w:r>
      <w:r w:rsidR="004210F4" w:rsidRPr="00AB3000">
        <w:rPr>
          <w:lang w:val="fr-CH"/>
        </w:rPr>
        <w:t xml:space="preserve"> </w:t>
      </w:r>
      <w:r w:rsidR="003332A2" w:rsidRPr="003332A2">
        <w:rPr>
          <w:lang w:val="fr-CH"/>
        </w:rPr>
        <w:t xml:space="preserve">Cet enregistrement fait des membres actifs de la </w:t>
      </w:r>
      <w:r w:rsidR="00675F45">
        <w:rPr>
          <w:lang w:val="fr-CH"/>
        </w:rPr>
        <w:t>FAFR</w:t>
      </w:r>
      <w:r w:rsidR="003332A2" w:rsidRPr="003332A2">
        <w:rPr>
          <w:lang w:val="fr-CH"/>
        </w:rPr>
        <w:t xml:space="preserve"> des membres individuels de la FSA.</w:t>
      </w:r>
    </w:p>
    <w:p w14:paraId="424983E5" w14:textId="77777777" w:rsidR="004210F4" w:rsidRPr="00AB3000" w:rsidRDefault="004210F4" w:rsidP="004210F4">
      <w:pPr>
        <w:spacing w:before="120"/>
        <w:ind w:right="57"/>
        <w:rPr>
          <w:szCs w:val="24"/>
          <w:lang w:val="fr-CH"/>
        </w:rPr>
      </w:pPr>
    </w:p>
    <w:p w14:paraId="1955CA80" w14:textId="205D2805" w:rsidR="004210F4" w:rsidRPr="00AB3000" w:rsidRDefault="003332A2" w:rsidP="004210F4">
      <w:pPr>
        <w:keepNext/>
        <w:spacing w:before="120"/>
        <w:ind w:left="57" w:right="57"/>
        <w:rPr>
          <w:sz w:val="32"/>
          <w:szCs w:val="24"/>
          <w:lang w:val="fr-CH"/>
        </w:rPr>
      </w:pPr>
      <w:r w:rsidRPr="003332A2">
        <w:rPr>
          <w:b/>
          <w:szCs w:val="24"/>
          <w:lang w:val="fr-CH"/>
        </w:rPr>
        <w:t>Art. 9</w:t>
      </w:r>
      <w:r w:rsidR="004210F4" w:rsidRPr="00AB3000">
        <w:rPr>
          <w:b/>
          <w:szCs w:val="24"/>
          <w:lang w:val="fr-CH"/>
        </w:rPr>
        <w:tab/>
      </w:r>
      <w:r w:rsidRPr="00000CDA">
        <w:rPr>
          <w:szCs w:val="24"/>
          <w:lang w:val="fr-CH"/>
        </w:rPr>
        <w:t>Perte de la qualité de membre</w:t>
      </w:r>
    </w:p>
    <w:p w14:paraId="0B464FF8" w14:textId="08AC446C" w:rsidR="004210F4" w:rsidRPr="00AB3000" w:rsidRDefault="00000CDA" w:rsidP="004210F4">
      <w:pPr>
        <w:autoSpaceDE w:val="0"/>
        <w:autoSpaceDN w:val="0"/>
        <w:adjustRightInd w:val="0"/>
        <w:spacing w:before="120"/>
        <w:rPr>
          <w:noProof/>
          <w:szCs w:val="28"/>
          <w:lang w:val="fr-CH"/>
        </w:rPr>
      </w:pPr>
      <w:r w:rsidRPr="00504CD1">
        <w:rPr>
          <w:szCs w:val="28"/>
          <w:vertAlign w:val="superscript"/>
          <w:lang w:val="fr-CH"/>
        </w:rPr>
        <w:t>1</w:t>
      </w:r>
      <w:r w:rsidR="00372FB6" w:rsidRPr="00504CD1">
        <w:rPr>
          <w:szCs w:val="28"/>
          <w:lang w:val="fr-CH"/>
        </w:rPr>
        <w:t>La qualité de membre se perd par démission</w:t>
      </w:r>
      <w:r w:rsidRPr="00504CD1">
        <w:rPr>
          <w:szCs w:val="28"/>
          <w:lang w:val="fr-CH"/>
        </w:rPr>
        <w:t xml:space="preserve">, </w:t>
      </w:r>
      <w:r w:rsidR="00372FB6" w:rsidRPr="00504CD1">
        <w:rPr>
          <w:szCs w:val="28"/>
          <w:lang w:val="fr-CH"/>
        </w:rPr>
        <w:t>exclusion</w:t>
      </w:r>
      <w:r w:rsidRPr="00504CD1">
        <w:rPr>
          <w:szCs w:val="28"/>
          <w:lang w:val="fr-CH"/>
        </w:rPr>
        <w:t xml:space="preserve">, </w:t>
      </w:r>
      <w:r w:rsidR="00372FB6" w:rsidRPr="00504CD1">
        <w:rPr>
          <w:szCs w:val="28"/>
          <w:lang w:val="fr-CH"/>
        </w:rPr>
        <w:t xml:space="preserve">radiation ou </w:t>
      </w:r>
      <w:r w:rsidR="00504CD1" w:rsidRPr="00504CD1">
        <w:rPr>
          <w:szCs w:val="28"/>
          <w:lang w:val="fr-CH"/>
        </w:rPr>
        <w:t xml:space="preserve">lorsque les conditions </w:t>
      </w:r>
      <w:r w:rsidR="00FA62EB">
        <w:rPr>
          <w:szCs w:val="28"/>
          <w:lang w:val="fr-CH"/>
        </w:rPr>
        <w:t>figurant</w:t>
      </w:r>
      <w:r w:rsidR="00504CD1" w:rsidRPr="00504CD1">
        <w:rPr>
          <w:szCs w:val="28"/>
          <w:lang w:val="fr-CH"/>
        </w:rPr>
        <w:t xml:space="preserve"> à l'art. 6 ne sont plus satisfaites.</w:t>
      </w:r>
      <w:r w:rsidR="004210F4">
        <w:rPr>
          <w:noProof/>
          <w:szCs w:val="28"/>
        </w:rPr>
        <w:t xml:space="preserve"> </w:t>
      </w:r>
      <w:r w:rsidR="00FD0B92" w:rsidRPr="00FD0B92">
        <w:rPr>
          <w:szCs w:val="28"/>
          <w:lang w:val="fr-CH"/>
        </w:rPr>
        <w:t xml:space="preserve">La perte de la qualité de membre </w:t>
      </w:r>
      <w:r w:rsidR="00D44998">
        <w:rPr>
          <w:szCs w:val="28"/>
          <w:lang w:val="fr-CH"/>
        </w:rPr>
        <w:t xml:space="preserve">actif </w:t>
      </w:r>
      <w:r w:rsidR="00FD0B92" w:rsidRPr="00FD0B92">
        <w:rPr>
          <w:szCs w:val="28"/>
          <w:lang w:val="fr-CH"/>
        </w:rPr>
        <w:t xml:space="preserve">de la </w:t>
      </w:r>
      <w:r w:rsidR="00675F45">
        <w:rPr>
          <w:szCs w:val="28"/>
          <w:lang w:val="fr-CH"/>
        </w:rPr>
        <w:t>FAFR</w:t>
      </w:r>
      <w:r w:rsidR="00FD0B92" w:rsidRPr="00FD0B92">
        <w:rPr>
          <w:szCs w:val="28"/>
          <w:lang w:val="fr-CH"/>
        </w:rPr>
        <w:t xml:space="preserve"> </w:t>
      </w:r>
      <w:r w:rsidR="00F038E7">
        <w:rPr>
          <w:szCs w:val="28"/>
          <w:lang w:val="fr-CH"/>
        </w:rPr>
        <w:t>entraîne</w:t>
      </w:r>
      <w:r w:rsidR="00FD0B92" w:rsidRPr="00FD0B92">
        <w:rPr>
          <w:szCs w:val="28"/>
          <w:lang w:val="fr-CH"/>
        </w:rPr>
        <w:t xml:space="preserve"> la radiation du registre central de la FSA et donc la perte de la qualité de membre individuel de la FSA.</w:t>
      </w:r>
    </w:p>
    <w:p w14:paraId="23768ACD" w14:textId="7019EC87" w:rsidR="004210F4" w:rsidRPr="00AB3000" w:rsidRDefault="00292D60" w:rsidP="004210F4">
      <w:pPr>
        <w:autoSpaceDE w:val="0"/>
        <w:autoSpaceDN w:val="0"/>
        <w:adjustRightInd w:val="0"/>
        <w:spacing w:before="120"/>
        <w:rPr>
          <w:bCs/>
          <w:noProof/>
          <w:szCs w:val="28"/>
          <w:lang w:val="fr-CH"/>
        </w:rPr>
      </w:pPr>
      <w:r w:rsidRPr="008D6C01">
        <w:rPr>
          <w:szCs w:val="24"/>
          <w:vertAlign w:val="superscript"/>
          <w:lang w:val="fr-CH"/>
        </w:rPr>
        <w:t>2</w:t>
      </w:r>
      <w:r w:rsidRPr="008D6C01">
        <w:rPr>
          <w:lang w:val="fr-CH"/>
        </w:rPr>
        <w:t xml:space="preserve">Les membres actifs doivent annoncer par écrit au comité de la </w:t>
      </w:r>
      <w:r w:rsidR="00675F45">
        <w:rPr>
          <w:lang w:val="fr-CH"/>
        </w:rPr>
        <w:t>FAFR</w:t>
      </w:r>
      <w:r w:rsidRPr="008D6C01">
        <w:rPr>
          <w:lang w:val="fr-CH"/>
        </w:rPr>
        <w:t xml:space="preserve"> leur démission pour la fin de l'année civile en cours en respectant un </w:t>
      </w:r>
      <w:r w:rsidR="003944C6">
        <w:rPr>
          <w:lang w:val="fr-CH"/>
        </w:rPr>
        <w:t>préavis</w:t>
      </w:r>
      <w:r w:rsidRPr="008D6C01">
        <w:rPr>
          <w:lang w:val="fr-CH"/>
        </w:rPr>
        <w:t xml:space="preserve"> de trois mois</w:t>
      </w:r>
      <w:r w:rsidRPr="008D6C01">
        <w:rPr>
          <w:bCs/>
          <w:szCs w:val="28"/>
          <w:lang w:val="fr-CH"/>
        </w:rPr>
        <w:t>.</w:t>
      </w:r>
    </w:p>
    <w:p w14:paraId="15B7ACAC" w14:textId="335982E9" w:rsidR="004210F4" w:rsidRPr="00AB3000" w:rsidRDefault="00705E97" w:rsidP="004210F4">
      <w:pPr>
        <w:autoSpaceDE w:val="0"/>
        <w:autoSpaceDN w:val="0"/>
        <w:adjustRightInd w:val="0"/>
        <w:spacing w:before="120"/>
        <w:rPr>
          <w:noProof/>
          <w:szCs w:val="28"/>
          <w:lang w:val="fr-CH"/>
        </w:rPr>
      </w:pPr>
      <w:r w:rsidRPr="00705E97">
        <w:rPr>
          <w:szCs w:val="24"/>
          <w:vertAlign w:val="superscript"/>
          <w:lang w:val="fr-CH"/>
        </w:rPr>
        <w:lastRenderedPageBreak/>
        <w:t>3</w:t>
      </w:r>
      <w:r w:rsidRPr="00705E97">
        <w:rPr>
          <w:szCs w:val="28"/>
          <w:lang w:val="fr-CH"/>
        </w:rPr>
        <w:t>T</w:t>
      </w:r>
      <w:r w:rsidRPr="00705E97">
        <w:rPr>
          <w:rFonts w:cs="Arial"/>
          <w:szCs w:val="28"/>
          <w:lang w:val="fr-CH"/>
        </w:rPr>
        <w:t>out membre qui, sans motif valable, e</w:t>
      </w:r>
      <w:r w:rsidR="00F00222">
        <w:rPr>
          <w:rFonts w:cs="Arial"/>
          <w:szCs w:val="28"/>
          <w:lang w:val="fr-CH"/>
        </w:rPr>
        <w:t>st en retard dans le paiement d'</w:t>
      </w:r>
      <w:r w:rsidRPr="00705E97">
        <w:rPr>
          <w:rFonts w:cs="Arial"/>
          <w:szCs w:val="28"/>
          <w:lang w:val="fr-CH"/>
        </w:rPr>
        <w:t xml:space="preserve">une somme due à la </w:t>
      </w:r>
      <w:r w:rsidR="00675F45">
        <w:rPr>
          <w:rFonts w:cs="Arial"/>
          <w:szCs w:val="28"/>
          <w:lang w:val="fr-CH"/>
        </w:rPr>
        <w:t>FAFR</w:t>
      </w:r>
      <w:r w:rsidRPr="00705E97">
        <w:rPr>
          <w:rFonts w:cs="Arial"/>
          <w:szCs w:val="28"/>
          <w:lang w:val="fr-CH"/>
        </w:rPr>
        <w:t xml:space="preserve"> est suspendu de sa qualité de membre </w:t>
      </w:r>
      <w:r w:rsidRPr="00705E97">
        <w:rPr>
          <w:szCs w:val="28"/>
          <w:lang w:val="fr-CH"/>
        </w:rPr>
        <w:t>s'il n'a pas donné suite aux deux rappels qui lui sont envoyés.</w:t>
      </w:r>
      <w:r w:rsidR="004210F4" w:rsidRPr="00AB3000">
        <w:rPr>
          <w:noProof/>
          <w:szCs w:val="28"/>
          <w:lang w:val="fr-CH"/>
        </w:rPr>
        <w:t xml:space="preserve"> </w:t>
      </w:r>
      <w:r w:rsidR="00A730ED">
        <w:rPr>
          <w:rFonts w:cs="Arial"/>
          <w:szCs w:val="28"/>
          <w:lang w:val="fr-CH"/>
        </w:rPr>
        <w:t>S'il ne s'</w:t>
      </w:r>
      <w:r w:rsidR="00747EC9" w:rsidRPr="00747EC9">
        <w:rPr>
          <w:rFonts w:cs="Arial"/>
          <w:szCs w:val="28"/>
          <w:lang w:val="fr-CH"/>
        </w:rPr>
        <w:t>acquitte pas des montants arriérés</w:t>
      </w:r>
      <w:r w:rsidR="007C75AC">
        <w:rPr>
          <w:rFonts w:cs="Arial"/>
          <w:szCs w:val="28"/>
          <w:lang w:val="fr-CH"/>
        </w:rPr>
        <w:t xml:space="preserve"> dans un délai raisonnable ou n</w:t>
      </w:r>
      <w:r w:rsidR="004969C3">
        <w:rPr>
          <w:rFonts w:cs="Arial"/>
          <w:szCs w:val="28"/>
          <w:lang w:val="fr-CH"/>
        </w:rPr>
        <w:t>'</w:t>
      </w:r>
      <w:r w:rsidR="00747EC9" w:rsidRPr="00747EC9">
        <w:rPr>
          <w:rFonts w:cs="Arial"/>
          <w:szCs w:val="28"/>
          <w:lang w:val="fr-CH"/>
        </w:rPr>
        <w:t>en est pas libéré</w:t>
      </w:r>
      <w:r w:rsidR="008C324E">
        <w:rPr>
          <w:rFonts w:cs="Arial"/>
          <w:szCs w:val="28"/>
          <w:lang w:val="fr-CH"/>
        </w:rPr>
        <w:t>, il</w:t>
      </w:r>
      <w:r w:rsidR="00747EC9" w:rsidRPr="00747EC9">
        <w:rPr>
          <w:rFonts w:cs="Arial"/>
          <w:szCs w:val="28"/>
          <w:lang w:val="fr-CH"/>
        </w:rPr>
        <w:t xml:space="preserve"> est radié du répertoire de la </w:t>
      </w:r>
      <w:r w:rsidR="00675F45">
        <w:rPr>
          <w:rFonts w:cs="Arial"/>
          <w:szCs w:val="28"/>
          <w:lang w:val="fr-CH"/>
        </w:rPr>
        <w:t>FAFR</w:t>
      </w:r>
      <w:r w:rsidR="00747EC9" w:rsidRPr="00747EC9">
        <w:rPr>
          <w:rFonts w:cs="Arial"/>
          <w:szCs w:val="28"/>
          <w:lang w:val="fr-CH"/>
        </w:rPr>
        <w:t xml:space="preserve"> et du registre central de la FSA.</w:t>
      </w:r>
    </w:p>
    <w:p w14:paraId="4267FFED" w14:textId="6FE499A4" w:rsidR="004210F4" w:rsidRPr="00AB3000" w:rsidRDefault="008E1B89" w:rsidP="004210F4">
      <w:pPr>
        <w:autoSpaceDE w:val="0"/>
        <w:autoSpaceDN w:val="0"/>
        <w:adjustRightInd w:val="0"/>
        <w:spacing w:before="120"/>
        <w:rPr>
          <w:noProof/>
          <w:szCs w:val="28"/>
          <w:lang w:val="fr-CH"/>
        </w:rPr>
      </w:pPr>
      <w:r w:rsidRPr="00F65394">
        <w:rPr>
          <w:szCs w:val="24"/>
          <w:vertAlign w:val="superscript"/>
          <w:lang w:val="fr-CH"/>
        </w:rPr>
        <w:t>4</w:t>
      </w:r>
      <w:r w:rsidRPr="00F65394">
        <w:rPr>
          <w:szCs w:val="28"/>
          <w:lang w:val="fr-CH"/>
        </w:rPr>
        <w:t>Tout membre qui nuit gravement aux i</w:t>
      </w:r>
      <w:r w:rsidR="002C08A7">
        <w:rPr>
          <w:szCs w:val="28"/>
          <w:lang w:val="fr-CH"/>
        </w:rPr>
        <w:t xml:space="preserve">ntérêts de la </w:t>
      </w:r>
      <w:r w:rsidR="00675F45">
        <w:rPr>
          <w:szCs w:val="28"/>
          <w:lang w:val="fr-CH"/>
        </w:rPr>
        <w:t>FAFR</w:t>
      </w:r>
      <w:r w:rsidR="002C08A7">
        <w:rPr>
          <w:szCs w:val="28"/>
          <w:lang w:val="fr-CH"/>
        </w:rPr>
        <w:t xml:space="preserve"> ou de la FSA</w:t>
      </w:r>
      <w:r w:rsidRPr="00F65394">
        <w:rPr>
          <w:szCs w:val="28"/>
          <w:lang w:val="fr-CH"/>
        </w:rPr>
        <w:t xml:space="preserve"> </w:t>
      </w:r>
      <w:r w:rsidR="00C267E6" w:rsidRPr="00F65394">
        <w:rPr>
          <w:szCs w:val="28"/>
          <w:lang w:val="fr-CH"/>
        </w:rPr>
        <w:t xml:space="preserve">peut être exclu par la </w:t>
      </w:r>
      <w:r w:rsidR="00675F45">
        <w:rPr>
          <w:szCs w:val="28"/>
          <w:lang w:val="fr-CH"/>
        </w:rPr>
        <w:t>FAFR</w:t>
      </w:r>
      <w:r w:rsidR="00C267E6" w:rsidRPr="00F65394">
        <w:rPr>
          <w:szCs w:val="28"/>
          <w:lang w:val="fr-CH"/>
        </w:rPr>
        <w:t xml:space="preserve"> d'entente avec le comité fédératif ou à sa demande</w:t>
      </w:r>
      <w:r w:rsidRPr="00F65394">
        <w:rPr>
          <w:szCs w:val="28"/>
          <w:lang w:val="fr-CH"/>
        </w:rPr>
        <w:t>.</w:t>
      </w:r>
      <w:r w:rsidR="004210F4" w:rsidRPr="00AB3000">
        <w:rPr>
          <w:noProof/>
          <w:szCs w:val="28"/>
          <w:lang w:val="fr-CH"/>
        </w:rPr>
        <w:t xml:space="preserve"> </w:t>
      </w:r>
    </w:p>
    <w:p w14:paraId="2AD1FED7" w14:textId="5108FE5B" w:rsidR="004210F4" w:rsidRPr="00AB3000" w:rsidRDefault="00F65394" w:rsidP="004210F4">
      <w:pPr>
        <w:keepNext/>
        <w:spacing w:before="120"/>
        <w:ind w:left="57" w:right="57"/>
        <w:rPr>
          <w:szCs w:val="24"/>
          <w:lang w:val="fr-CH"/>
        </w:rPr>
      </w:pPr>
      <w:r w:rsidRPr="00F65394">
        <w:rPr>
          <w:szCs w:val="24"/>
          <w:vertAlign w:val="superscript"/>
          <w:lang w:val="fr-CH"/>
        </w:rPr>
        <w:t>5</w:t>
      </w:r>
      <w:r w:rsidR="00214945">
        <w:rPr>
          <w:rFonts w:cs="Arial"/>
          <w:szCs w:val="28"/>
          <w:lang w:val="fr-CH"/>
        </w:rPr>
        <w:t>En matière de radiation et d'</w:t>
      </w:r>
      <w:r w:rsidRPr="00F65394">
        <w:rPr>
          <w:rFonts w:cs="Arial"/>
          <w:szCs w:val="28"/>
          <w:lang w:val="fr-CH"/>
        </w:rPr>
        <w:t>exclusion, le comité</w:t>
      </w:r>
      <w:r w:rsidR="006B10BB">
        <w:rPr>
          <w:rFonts w:cs="Arial"/>
          <w:szCs w:val="28"/>
          <w:lang w:val="fr-CH"/>
        </w:rPr>
        <w:t xml:space="preserve"> de la </w:t>
      </w:r>
      <w:r w:rsidR="00675F45">
        <w:rPr>
          <w:rFonts w:cs="Arial"/>
          <w:szCs w:val="28"/>
          <w:lang w:val="fr-CH"/>
        </w:rPr>
        <w:t>FAFR</w:t>
      </w:r>
      <w:r w:rsidR="00A34D34">
        <w:rPr>
          <w:rFonts w:cs="Arial"/>
          <w:szCs w:val="28"/>
          <w:lang w:val="fr-CH"/>
        </w:rPr>
        <w:t xml:space="preserve"> est l'</w:t>
      </w:r>
      <w:r w:rsidRPr="00F65394">
        <w:rPr>
          <w:rFonts w:cs="Arial"/>
          <w:szCs w:val="28"/>
          <w:lang w:val="fr-CH"/>
        </w:rPr>
        <w:t>organe compétent</w:t>
      </w:r>
      <w:r w:rsidRPr="00F65394">
        <w:rPr>
          <w:szCs w:val="24"/>
          <w:lang w:val="fr-CH"/>
        </w:rPr>
        <w:t>.</w:t>
      </w:r>
      <w:r w:rsidR="004210F4" w:rsidRPr="00AB3000">
        <w:rPr>
          <w:szCs w:val="24"/>
          <w:lang w:val="fr-CH"/>
        </w:rPr>
        <w:t xml:space="preserve"> </w:t>
      </w:r>
      <w:r w:rsidR="002D7774" w:rsidRPr="00DF1B41">
        <w:rPr>
          <w:rFonts w:cs="Arial"/>
          <w:szCs w:val="28"/>
          <w:lang w:val="fr-CH"/>
        </w:rPr>
        <w:t>Sur recours de la personne concernée dans un délai de 30 jours, l'assemblée annuelle tranche</w:t>
      </w:r>
      <w:r w:rsidR="00DF1B41" w:rsidRPr="00DF1B41">
        <w:rPr>
          <w:rFonts w:cs="Arial"/>
          <w:szCs w:val="28"/>
          <w:lang w:val="fr-CH"/>
        </w:rPr>
        <w:t>.</w:t>
      </w:r>
    </w:p>
    <w:p w14:paraId="552A4C7B" w14:textId="006CDFE5" w:rsidR="004210F4" w:rsidRPr="00AB3000" w:rsidRDefault="00DF1B41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2670BD">
        <w:rPr>
          <w:szCs w:val="24"/>
          <w:vertAlign w:val="superscript"/>
          <w:lang w:val="fr-CH"/>
        </w:rPr>
        <w:t>6</w:t>
      </w:r>
      <w:r w:rsidR="00277274" w:rsidRPr="002670BD">
        <w:rPr>
          <w:lang w:val="fr-CH"/>
        </w:rPr>
        <w:t xml:space="preserve">La </w:t>
      </w:r>
      <w:r w:rsidR="00277274" w:rsidRPr="002670BD">
        <w:rPr>
          <w:rFonts w:cs="Arial"/>
          <w:szCs w:val="28"/>
          <w:lang w:val="fr-CH"/>
        </w:rPr>
        <w:t xml:space="preserve">perte de la qualité de membre de la </w:t>
      </w:r>
      <w:r w:rsidR="00675F45">
        <w:rPr>
          <w:rFonts w:cs="Arial"/>
          <w:szCs w:val="28"/>
          <w:lang w:val="fr-CH"/>
        </w:rPr>
        <w:t>FAFR</w:t>
      </w:r>
      <w:r w:rsidR="00277274" w:rsidRPr="002670BD">
        <w:rPr>
          <w:rFonts w:cs="Arial"/>
          <w:szCs w:val="28"/>
          <w:lang w:val="fr-CH"/>
        </w:rPr>
        <w:t xml:space="preserve"> et de membre individuel de la FSA ne libère pas la personne concernée de ses obligations financières en cours</w:t>
      </w:r>
      <w:r w:rsidRPr="002670BD">
        <w:rPr>
          <w:szCs w:val="24"/>
          <w:lang w:val="fr-CH"/>
        </w:rPr>
        <w:t>.</w:t>
      </w:r>
      <w:r w:rsidR="004210F4" w:rsidRPr="00AB3000">
        <w:rPr>
          <w:szCs w:val="24"/>
          <w:lang w:val="fr-CH"/>
        </w:rPr>
        <w:t xml:space="preserve"> </w:t>
      </w:r>
      <w:r w:rsidR="00D57ACF">
        <w:rPr>
          <w:rFonts w:cs="Arial"/>
          <w:szCs w:val="28"/>
          <w:lang w:val="fr-CH"/>
        </w:rPr>
        <w:t xml:space="preserve">Cette personne </w:t>
      </w:r>
      <w:r w:rsidR="002670BD" w:rsidRPr="002670BD">
        <w:rPr>
          <w:rFonts w:cs="Arial"/>
          <w:szCs w:val="28"/>
          <w:lang w:val="fr-CH"/>
        </w:rPr>
        <w:t xml:space="preserve">n'a aucun droit sur la fortune de la </w:t>
      </w:r>
      <w:r w:rsidR="00675F45">
        <w:rPr>
          <w:rFonts w:cs="Arial"/>
          <w:szCs w:val="28"/>
          <w:lang w:val="fr-CH"/>
        </w:rPr>
        <w:t>FAFR</w:t>
      </w:r>
      <w:r w:rsidR="002670BD" w:rsidRPr="002670BD">
        <w:rPr>
          <w:rFonts w:cs="Arial"/>
          <w:szCs w:val="28"/>
          <w:lang w:val="fr-CH"/>
        </w:rPr>
        <w:t xml:space="preserve"> et de la FSA.</w:t>
      </w:r>
    </w:p>
    <w:p w14:paraId="52C4E45F" w14:textId="77777777" w:rsidR="004210F4" w:rsidRPr="00AB3000" w:rsidRDefault="004210F4" w:rsidP="004210F4">
      <w:pPr>
        <w:spacing w:before="120"/>
        <w:ind w:left="57" w:right="57"/>
        <w:rPr>
          <w:szCs w:val="24"/>
          <w:lang w:val="fr-CH"/>
        </w:rPr>
      </w:pPr>
    </w:p>
    <w:p w14:paraId="6679FA9C" w14:textId="0F277E4F" w:rsidR="004210F4" w:rsidRPr="00AB3000" w:rsidRDefault="00345C66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345C66">
        <w:rPr>
          <w:b/>
          <w:szCs w:val="24"/>
          <w:lang w:val="fr-CH"/>
        </w:rPr>
        <w:t>Art. 10</w:t>
      </w:r>
      <w:r w:rsidR="004210F4" w:rsidRPr="00AB3000">
        <w:rPr>
          <w:b/>
          <w:szCs w:val="24"/>
          <w:lang w:val="fr-CH"/>
        </w:rPr>
        <w:tab/>
      </w:r>
      <w:r w:rsidRPr="00345C66">
        <w:rPr>
          <w:szCs w:val="24"/>
          <w:lang w:val="fr-CH"/>
        </w:rPr>
        <w:t>Membres d'honneur</w:t>
      </w:r>
    </w:p>
    <w:p w14:paraId="7090144D" w14:textId="29F2B61F" w:rsidR="004210F4" w:rsidRPr="00AB3000" w:rsidRDefault="00345C66" w:rsidP="004210F4">
      <w:pPr>
        <w:spacing w:before="120"/>
        <w:ind w:left="57" w:right="57"/>
        <w:rPr>
          <w:szCs w:val="24"/>
          <w:lang w:val="fr-CH"/>
        </w:rPr>
      </w:pPr>
      <w:r w:rsidRPr="00823BF4">
        <w:rPr>
          <w:rFonts w:cs="Arial"/>
          <w:szCs w:val="28"/>
          <w:lang w:val="fr-CH"/>
        </w:rPr>
        <w:t xml:space="preserve">L'assemblée annuelle peut nommer membres d'honneur de la </w:t>
      </w:r>
      <w:r w:rsidR="00675F45">
        <w:rPr>
          <w:rFonts w:cs="Arial"/>
          <w:szCs w:val="28"/>
          <w:lang w:val="fr-CH"/>
        </w:rPr>
        <w:t>FAFR</w:t>
      </w:r>
      <w:r w:rsidRPr="00823BF4">
        <w:rPr>
          <w:rFonts w:cs="Arial"/>
          <w:szCs w:val="28"/>
          <w:lang w:val="fr-CH"/>
        </w:rPr>
        <w:t xml:space="preserve"> des personnes physiques ou morales qui ont rendu d'importants services à la </w:t>
      </w:r>
      <w:r w:rsidR="00675F45">
        <w:rPr>
          <w:rFonts w:cs="Arial"/>
          <w:szCs w:val="28"/>
          <w:lang w:val="fr-CH"/>
        </w:rPr>
        <w:t>FAFR</w:t>
      </w:r>
      <w:r w:rsidRPr="00823BF4">
        <w:rPr>
          <w:rFonts w:cs="Arial"/>
          <w:szCs w:val="28"/>
          <w:lang w:val="fr-CH"/>
        </w:rPr>
        <w:t xml:space="preserve"> ou à la cause des personnes aveugles et malvoyantes en général</w:t>
      </w:r>
      <w:r w:rsidR="00823BF4" w:rsidRPr="00823BF4">
        <w:rPr>
          <w:rFonts w:cs="Arial"/>
          <w:szCs w:val="28"/>
          <w:lang w:val="fr-CH"/>
        </w:rPr>
        <w:t>.</w:t>
      </w:r>
    </w:p>
    <w:p w14:paraId="6267C1CF" w14:textId="77777777" w:rsidR="004210F4" w:rsidRPr="00AB3000" w:rsidRDefault="004210F4" w:rsidP="004210F4">
      <w:pPr>
        <w:spacing w:before="120"/>
        <w:ind w:left="57" w:right="57"/>
        <w:rPr>
          <w:b/>
          <w:szCs w:val="24"/>
          <w:lang w:val="fr-CH"/>
        </w:rPr>
      </w:pPr>
    </w:p>
    <w:p w14:paraId="41831B82" w14:textId="77777777" w:rsidR="004210F4" w:rsidRPr="00AB3000" w:rsidRDefault="004210F4" w:rsidP="004210F4">
      <w:pPr>
        <w:spacing w:before="120"/>
        <w:ind w:left="57" w:right="57"/>
        <w:rPr>
          <w:b/>
          <w:szCs w:val="24"/>
          <w:lang w:val="fr-CH"/>
        </w:rPr>
      </w:pPr>
    </w:p>
    <w:p w14:paraId="5DC326FC" w14:textId="6C8CD2E8" w:rsidR="004210F4" w:rsidRPr="00AB3000" w:rsidRDefault="008E44EC" w:rsidP="004210F4">
      <w:pPr>
        <w:keepNext/>
        <w:spacing w:before="120"/>
        <w:ind w:left="57" w:right="57"/>
        <w:rPr>
          <w:sz w:val="32"/>
          <w:szCs w:val="24"/>
          <w:lang w:val="fr-CH"/>
        </w:rPr>
      </w:pPr>
      <w:r w:rsidRPr="008E44EC">
        <w:rPr>
          <w:b/>
          <w:szCs w:val="24"/>
          <w:lang w:val="fr-CH"/>
        </w:rPr>
        <w:t>Chapitre 3:</w:t>
      </w:r>
      <w:r w:rsidR="0060343D" w:rsidRPr="00AB3000">
        <w:rPr>
          <w:b/>
          <w:szCs w:val="24"/>
          <w:lang w:val="fr-CH"/>
        </w:rPr>
        <w:t xml:space="preserve"> </w:t>
      </w:r>
      <w:r w:rsidRPr="008E44EC">
        <w:rPr>
          <w:b/>
          <w:szCs w:val="24"/>
          <w:lang w:val="fr-CH"/>
        </w:rPr>
        <w:t>Organisation</w:t>
      </w:r>
    </w:p>
    <w:p w14:paraId="22BB8CCE" w14:textId="77777777" w:rsidR="004210F4" w:rsidRPr="00AB3000" w:rsidRDefault="004210F4" w:rsidP="004210F4">
      <w:pPr>
        <w:keepNext/>
        <w:spacing w:before="120"/>
        <w:ind w:left="57" w:right="57"/>
        <w:rPr>
          <w:b/>
          <w:szCs w:val="24"/>
          <w:lang w:val="fr-CH"/>
        </w:rPr>
      </w:pPr>
    </w:p>
    <w:p w14:paraId="10158CF6" w14:textId="28873A2B" w:rsidR="004210F4" w:rsidRPr="00AB3000" w:rsidRDefault="008E44EC" w:rsidP="004210F4">
      <w:pPr>
        <w:keepNext/>
        <w:spacing w:before="120"/>
        <w:ind w:left="57" w:right="57"/>
        <w:rPr>
          <w:sz w:val="32"/>
          <w:szCs w:val="24"/>
          <w:lang w:val="fr-CH"/>
        </w:rPr>
      </w:pPr>
      <w:r w:rsidRPr="008E44EC">
        <w:rPr>
          <w:b/>
          <w:szCs w:val="24"/>
          <w:lang w:val="fr-CH"/>
        </w:rPr>
        <w:t>Art. 11</w:t>
      </w:r>
      <w:r w:rsidR="004210F4" w:rsidRPr="00AB3000">
        <w:rPr>
          <w:szCs w:val="24"/>
          <w:lang w:val="fr-CH"/>
        </w:rPr>
        <w:tab/>
      </w:r>
      <w:r w:rsidRPr="008E44EC">
        <w:rPr>
          <w:szCs w:val="24"/>
          <w:lang w:val="fr-CH"/>
        </w:rPr>
        <w:t>Organes</w:t>
      </w:r>
    </w:p>
    <w:p w14:paraId="25CD6FD8" w14:textId="6FF045C0" w:rsidR="004210F4" w:rsidRPr="00AB3000" w:rsidRDefault="0041180A" w:rsidP="004210F4">
      <w:pPr>
        <w:spacing w:before="120"/>
        <w:ind w:left="57" w:right="57"/>
        <w:rPr>
          <w:szCs w:val="24"/>
          <w:lang w:val="fr-CH"/>
        </w:rPr>
      </w:pPr>
      <w:r w:rsidRPr="0041180A">
        <w:rPr>
          <w:szCs w:val="24"/>
          <w:lang w:val="fr-CH"/>
        </w:rPr>
        <w:t xml:space="preserve">Les organes de la </w:t>
      </w:r>
      <w:r w:rsidR="00675F45">
        <w:rPr>
          <w:szCs w:val="24"/>
          <w:lang w:val="fr-CH"/>
        </w:rPr>
        <w:t>FAFR</w:t>
      </w:r>
      <w:r w:rsidRPr="0041180A">
        <w:rPr>
          <w:szCs w:val="24"/>
          <w:lang w:val="fr-CH"/>
        </w:rPr>
        <w:t xml:space="preserve"> sont:</w:t>
      </w:r>
    </w:p>
    <w:p w14:paraId="554866F7" w14:textId="60F8A922" w:rsidR="004210F4" w:rsidRPr="00260760" w:rsidRDefault="00260760" w:rsidP="00260760">
      <w:pPr>
        <w:numPr>
          <w:ilvl w:val="0"/>
          <w:numId w:val="11"/>
        </w:numPr>
        <w:snapToGrid w:val="0"/>
        <w:spacing w:before="120"/>
        <w:ind w:right="57"/>
        <w:rPr>
          <w:szCs w:val="24"/>
        </w:rPr>
      </w:pPr>
      <w:r w:rsidRPr="00260760">
        <w:rPr>
          <w:szCs w:val="24"/>
          <w:lang w:val="fr-CH"/>
        </w:rPr>
        <w:t>l'assemblée annuell</w:t>
      </w:r>
      <w:r>
        <w:rPr>
          <w:szCs w:val="24"/>
          <w:lang w:val="fr-CH"/>
        </w:rPr>
        <w:t>e;</w:t>
      </w:r>
    </w:p>
    <w:p w14:paraId="55A30618" w14:textId="095C3770" w:rsidR="004210F4" w:rsidRPr="00260760" w:rsidRDefault="00400440" w:rsidP="00260760">
      <w:pPr>
        <w:numPr>
          <w:ilvl w:val="0"/>
          <w:numId w:val="11"/>
        </w:numPr>
        <w:snapToGrid w:val="0"/>
        <w:spacing w:before="120"/>
        <w:ind w:right="57"/>
        <w:rPr>
          <w:szCs w:val="24"/>
        </w:rPr>
      </w:pPr>
      <w:r>
        <w:rPr>
          <w:szCs w:val="24"/>
          <w:lang w:val="fr-CH"/>
        </w:rPr>
        <w:t>le comité</w:t>
      </w:r>
      <w:r w:rsidR="00260760" w:rsidRPr="00260760">
        <w:rPr>
          <w:szCs w:val="24"/>
          <w:lang w:val="fr-CH"/>
        </w:rPr>
        <w:t>;</w:t>
      </w:r>
    </w:p>
    <w:p w14:paraId="6A2DA3ED" w14:textId="5AF46DF9" w:rsidR="004210F4" w:rsidRPr="00260760" w:rsidRDefault="00260760" w:rsidP="00260760">
      <w:pPr>
        <w:numPr>
          <w:ilvl w:val="0"/>
          <w:numId w:val="11"/>
        </w:numPr>
        <w:snapToGrid w:val="0"/>
        <w:spacing w:before="120"/>
        <w:ind w:right="57"/>
        <w:rPr>
          <w:szCs w:val="24"/>
        </w:rPr>
      </w:pPr>
      <w:r w:rsidRPr="00260760">
        <w:rPr>
          <w:szCs w:val="24"/>
          <w:lang w:val="fr-CH"/>
        </w:rPr>
        <w:t>l'organe de révision.</w:t>
      </w:r>
    </w:p>
    <w:p w14:paraId="73F6B9CC" w14:textId="77777777" w:rsidR="004210F4" w:rsidRDefault="004210F4" w:rsidP="004210F4">
      <w:pPr>
        <w:spacing w:before="120"/>
        <w:ind w:right="57"/>
        <w:rPr>
          <w:szCs w:val="24"/>
        </w:rPr>
      </w:pPr>
    </w:p>
    <w:p w14:paraId="5B42CD3B" w14:textId="52D5A46C" w:rsidR="004210F4" w:rsidRDefault="00260760" w:rsidP="004210F4">
      <w:pPr>
        <w:spacing w:before="120"/>
        <w:ind w:left="57" w:right="57"/>
        <w:rPr>
          <w:sz w:val="32"/>
          <w:szCs w:val="24"/>
        </w:rPr>
      </w:pPr>
      <w:r w:rsidRPr="00260760">
        <w:rPr>
          <w:b/>
          <w:szCs w:val="24"/>
          <w:lang w:val="fr-CH"/>
        </w:rPr>
        <w:t>Art. 12</w:t>
      </w:r>
      <w:r w:rsidR="004210F4">
        <w:rPr>
          <w:szCs w:val="24"/>
        </w:rPr>
        <w:tab/>
      </w:r>
      <w:r w:rsidR="003C7C9F" w:rsidRPr="003C7C9F">
        <w:rPr>
          <w:szCs w:val="24"/>
          <w:lang w:val="fr-CH"/>
        </w:rPr>
        <w:t>Dispositions communes</w:t>
      </w:r>
      <w:r w:rsidR="0060343D">
        <w:rPr>
          <w:szCs w:val="24"/>
        </w:rPr>
        <w:br/>
      </w:r>
    </w:p>
    <w:p w14:paraId="2CC82FAB" w14:textId="00E9D51E" w:rsidR="004210F4" w:rsidRPr="00AB3000" w:rsidRDefault="003C7C9F" w:rsidP="004210F4">
      <w:pPr>
        <w:spacing w:before="120"/>
        <w:ind w:left="57" w:right="57"/>
        <w:rPr>
          <w:szCs w:val="24"/>
          <w:lang w:val="fr-CH"/>
        </w:rPr>
      </w:pPr>
      <w:r w:rsidRPr="00FF15B6">
        <w:rPr>
          <w:szCs w:val="24"/>
          <w:vertAlign w:val="superscript"/>
          <w:lang w:val="fr-CH"/>
        </w:rPr>
        <w:t>1</w:t>
      </w:r>
      <w:r w:rsidRPr="00FF15B6">
        <w:rPr>
          <w:rFonts w:cs="Arial"/>
          <w:szCs w:val="28"/>
          <w:lang w:val="fr-CH"/>
        </w:rPr>
        <w:t>Lorsqu'</w:t>
      </w:r>
      <w:r w:rsidR="00BC05DB" w:rsidRPr="00FF15B6">
        <w:rPr>
          <w:rFonts w:cs="Arial"/>
          <w:szCs w:val="28"/>
          <w:lang w:val="fr-CH"/>
        </w:rPr>
        <w:t>une personne ou l'</w:t>
      </w:r>
      <w:r w:rsidRPr="00FF15B6">
        <w:rPr>
          <w:rFonts w:cs="Arial"/>
          <w:szCs w:val="28"/>
          <w:lang w:val="fr-CH"/>
        </w:rPr>
        <w:t xml:space="preserve">un de ses proches est partie prenante dans une affaire </w:t>
      </w:r>
      <w:r w:rsidR="00283D66" w:rsidRPr="00FF15B6">
        <w:rPr>
          <w:rFonts w:cs="Arial"/>
          <w:szCs w:val="28"/>
          <w:lang w:val="fr-CH"/>
        </w:rPr>
        <w:t>concernant la fédération</w:t>
      </w:r>
      <w:r w:rsidRPr="00FF15B6">
        <w:rPr>
          <w:rFonts w:cs="Arial"/>
          <w:szCs w:val="28"/>
          <w:lang w:val="fr-CH"/>
        </w:rPr>
        <w:t xml:space="preserve">, elle </w:t>
      </w:r>
      <w:r w:rsidR="00776115">
        <w:rPr>
          <w:rFonts w:cs="Arial"/>
          <w:szCs w:val="28"/>
          <w:lang w:val="fr-CH"/>
        </w:rPr>
        <w:t>doit se récuser</w:t>
      </w:r>
      <w:r w:rsidRPr="00FF15B6">
        <w:rPr>
          <w:color w:val="000000"/>
          <w:szCs w:val="24"/>
          <w:lang w:val="fr-CH"/>
        </w:rPr>
        <w:t>.</w:t>
      </w:r>
    </w:p>
    <w:p w14:paraId="16D987CB" w14:textId="69E0721A" w:rsidR="004210F4" w:rsidRPr="00AB3000" w:rsidRDefault="00E20A12" w:rsidP="004210F4">
      <w:pPr>
        <w:spacing w:before="120"/>
        <w:ind w:left="57" w:right="57"/>
        <w:rPr>
          <w:i/>
          <w:szCs w:val="24"/>
          <w:lang w:val="fr-CH"/>
        </w:rPr>
      </w:pPr>
      <w:r w:rsidRPr="00E57D26">
        <w:rPr>
          <w:szCs w:val="24"/>
          <w:vertAlign w:val="superscript"/>
          <w:lang w:val="fr-CH"/>
        </w:rPr>
        <w:t>2</w:t>
      </w:r>
      <w:r w:rsidRPr="00E57D26">
        <w:rPr>
          <w:rFonts w:cs="Arial"/>
          <w:szCs w:val="28"/>
          <w:lang w:val="fr-CH"/>
        </w:rPr>
        <w:t>Les personnes physiques âgées de moins de 16 ans ainsi que les personnes morales ne peuvent être élu</w:t>
      </w:r>
      <w:r w:rsidR="000D689B">
        <w:rPr>
          <w:rFonts w:cs="Arial"/>
          <w:szCs w:val="28"/>
          <w:lang w:val="fr-CH"/>
        </w:rPr>
        <w:t>e</w:t>
      </w:r>
      <w:r w:rsidR="001201D7">
        <w:rPr>
          <w:rFonts w:cs="Arial"/>
          <w:szCs w:val="28"/>
          <w:lang w:val="fr-CH"/>
        </w:rPr>
        <w:t>s membres d'</w:t>
      </w:r>
      <w:r w:rsidRPr="00E57D26">
        <w:rPr>
          <w:rFonts w:cs="Arial"/>
          <w:szCs w:val="28"/>
          <w:lang w:val="fr-CH"/>
        </w:rPr>
        <w:t xml:space="preserve">un organe de la </w:t>
      </w:r>
      <w:r w:rsidR="00675F45">
        <w:rPr>
          <w:rFonts w:cs="Arial"/>
          <w:szCs w:val="28"/>
          <w:lang w:val="fr-CH"/>
        </w:rPr>
        <w:t>FAFR</w:t>
      </w:r>
      <w:r w:rsidRPr="00E57D26">
        <w:rPr>
          <w:szCs w:val="24"/>
          <w:lang w:val="fr-CH"/>
        </w:rPr>
        <w:t>.</w:t>
      </w:r>
    </w:p>
    <w:p w14:paraId="323B33F7" w14:textId="77777777" w:rsidR="004210F4" w:rsidRPr="00AB3000" w:rsidRDefault="004210F4" w:rsidP="004210F4">
      <w:pPr>
        <w:spacing w:before="120"/>
        <w:ind w:left="57" w:right="57"/>
        <w:rPr>
          <w:szCs w:val="24"/>
          <w:lang w:val="fr-CH"/>
        </w:rPr>
      </w:pPr>
    </w:p>
    <w:p w14:paraId="24454D92" w14:textId="59006EC5" w:rsidR="004210F4" w:rsidRPr="00AB3000" w:rsidRDefault="00E57D26" w:rsidP="004210F4">
      <w:pPr>
        <w:keepNext/>
        <w:spacing w:before="120"/>
        <w:ind w:left="57" w:right="57"/>
        <w:rPr>
          <w:sz w:val="32"/>
          <w:szCs w:val="24"/>
          <w:lang w:val="fr-CH"/>
        </w:rPr>
      </w:pPr>
      <w:r w:rsidRPr="00E57D26">
        <w:rPr>
          <w:b/>
          <w:szCs w:val="24"/>
          <w:lang w:val="fr-CH"/>
        </w:rPr>
        <w:t>A.</w:t>
      </w:r>
      <w:r w:rsidR="004210F4" w:rsidRPr="00AB3000">
        <w:rPr>
          <w:b/>
          <w:szCs w:val="24"/>
          <w:lang w:val="fr-CH"/>
        </w:rPr>
        <w:tab/>
      </w:r>
      <w:r w:rsidR="00F93A0E">
        <w:rPr>
          <w:b/>
          <w:szCs w:val="24"/>
          <w:lang w:val="fr-CH"/>
        </w:rPr>
        <w:t>A</w:t>
      </w:r>
      <w:r w:rsidRPr="00067277">
        <w:rPr>
          <w:b/>
          <w:szCs w:val="24"/>
          <w:lang w:val="fr-CH"/>
        </w:rPr>
        <w:t>ssemblée annuelle</w:t>
      </w:r>
    </w:p>
    <w:p w14:paraId="11BD8E6B" w14:textId="77777777" w:rsidR="004210F4" w:rsidRPr="00AB3000" w:rsidRDefault="004210F4" w:rsidP="004210F4">
      <w:pPr>
        <w:keepNext/>
        <w:spacing w:before="120"/>
        <w:ind w:left="57" w:right="57"/>
        <w:rPr>
          <w:b/>
          <w:szCs w:val="24"/>
          <w:lang w:val="fr-CH"/>
        </w:rPr>
      </w:pPr>
    </w:p>
    <w:p w14:paraId="300D5113" w14:textId="2F99DEEC" w:rsidR="004210F4" w:rsidRPr="00AB3000" w:rsidRDefault="00067277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067277">
        <w:rPr>
          <w:b/>
          <w:szCs w:val="24"/>
          <w:lang w:val="fr-CH"/>
        </w:rPr>
        <w:t>Art. 13</w:t>
      </w:r>
      <w:r w:rsidR="004210F4" w:rsidRPr="00AB3000">
        <w:rPr>
          <w:b/>
          <w:szCs w:val="24"/>
          <w:lang w:val="fr-CH"/>
        </w:rPr>
        <w:tab/>
      </w:r>
      <w:r w:rsidRPr="00047944">
        <w:rPr>
          <w:szCs w:val="24"/>
          <w:lang w:val="fr-CH"/>
        </w:rPr>
        <w:t>Composition</w:t>
      </w:r>
    </w:p>
    <w:p w14:paraId="09EC1435" w14:textId="51EA502C" w:rsidR="004210F4" w:rsidRPr="00AB3000" w:rsidRDefault="00047944" w:rsidP="004210F4">
      <w:pPr>
        <w:spacing w:before="120"/>
        <w:rPr>
          <w:szCs w:val="24"/>
          <w:lang w:val="fr-CH"/>
        </w:rPr>
      </w:pPr>
      <w:r w:rsidRPr="00E73F02">
        <w:rPr>
          <w:szCs w:val="24"/>
          <w:vertAlign w:val="superscript"/>
          <w:lang w:val="fr-CH"/>
        </w:rPr>
        <w:t>1</w:t>
      </w:r>
      <w:r w:rsidRPr="00E73F02">
        <w:rPr>
          <w:szCs w:val="24"/>
          <w:lang w:val="fr-CH"/>
        </w:rPr>
        <w:t xml:space="preserve">L'assemblée annuelle </w:t>
      </w:r>
      <w:r w:rsidRPr="00E73F02">
        <w:rPr>
          <w:rFonts w:cs="Arial"/>
          <w:szCs w:val="28"/>
          <w:lang w:val="fr-CH"/>
        </w:rPr>
        <w:t xml:space="preserve">se compose de l'ensemble des membres actifs de la </w:t>
      </w:r>
      <w:r w:rsidR="00675F45">
        <w:rPr>
          <w:rFonts w:cs="Arial"/>
          <w:szCs w:val="28"/>
          <w:lang w:val="fr-CH"/>
        </w:rPr>
        <w:t>FAFR</w:t>
      </w:r>
      <w:r w:rsidRPr="00E73F02">
        <w:rPr>
          <w:rFonts w:cs="Arial"/>
          <w:szCs w:val="28"/>
          <w:lang w:val="fr-CH"/>
        </w:rPr>
        <w:t xml:space="preserve"> âgés de 16 ans révolus</w:t>
      </w:r>
      <w:r w:rsidR="005E1F38" w:rsidRPr="00E73F02">
        <w:rPr>
          <w:rFonts w:cs="Arial"/>
          <w:szCs w:val="28"/>
          <w:lang w:val="fr-CH"/>
        </w:rPr>
        <w:t>.</w:t>
      </w:r>
    </w:p>
    <w:p w14:paraId="40CFE19D" w14:textId="015830FD" w:rsidR="004210F4" w:rsidRPr="00AB3000" w:rsidRDefault="00E73F02" w:rsidP="004210F4">
      <w:pPr>
        <w:spacing w:before="120"/>
        <w:ind w:right="57"/>
        <w:rPr>
          <w:szCs w:val="24"/>
          <w:lang w:val="fr-CH"/>
        </w:rPr>
      </w:pPr>
      <w:r w:rsidRPr="006A2CC0">
        <w:rPr>
          <w:szCs w:val="24"/>
          <w:vertAlign w:val="superscript"/>
          <w:lang w:val="fr-CH"/>
        </w:rPr>
        <w:t>2</w:t>
      </w:r>
      <w:r w:rsidR="00725266" w:rsidRPr="006A2CC0">
        <w:rPr>
          <w:szCs w:val="24"/>
          <w:lang w:val="fr-CH"/>
        </w:rPr>
        <w:t>Peuvent en outre parti</w:t>
      </w:r>
      <w:r w:rsidRPr="006A2CC0">
        <w:rPr>
          <w:szCs w:val="24"/>
          <w:lang w:val="fr-CH"/>
        </w:rPr>
        <w:t>c</w:t>
      </w:r>
      <w:r w:rsidR="00725266" w:rsidRPr="006A2CC0">
        <w:rPr>
          <w:szCs w:val="24"/>
          <w:lang w:val="fr-CH"/>
        </w:rPr>
        <w:t>i</w:t>
      </w:r>
      <w:r w:rsidRPr="006A2CC0">
        <w:rPr>
          <w:szCs w:val="24"/>
          <w:lang w:val="fr-CH"/>
        </w:rPr>
        <w:t>per à l'assemblée avec voix consultative:</w:t>
      </w:r>
    </w:p>
    <w:p w14:paraId="33DB82E1" w14:textId="0738CA28" w:rsidR="008B78BB" w:rsidRPr="008B78BB" w:rsidRDefault="008B78BB" w:rsidP="006A2CC0">
      <w:pPr>
        <w:numPr>
          <w:ilvl w:val="0"/>
          <w:numId w:val="12"/>
        </w:numPr>
        <w:snapToGrid w:val="0"/>
        <w:spacing w:before="120"/>
        <w:ind w:right="57"/>
        <w:rPr>
          <w:szCs w:val="24"/>
        </w:rPr>
      </w:pPr>
      <w:r>
        <w:rPr>
          <w:szCs w:val="24"/>
        </w:rPr>
        <w:t>Les membres ami</w:t>
      </w:r>
    </w:p>
    <w:p w14:paraId="020F0BE5" w14:textId="6E56A540" w:rsidR="004210F4" w:rsidRPr="00AB3000" w:rsidRDefault="006A2CC0" w:rsidP="006A2CC0">
      <w:pPr>
        <w:numPr>
          <w:ilvl w:val="0"/>
          <w:numId w:val="12"/>
        </w:numPr>
        <w:snapToGrid w:val="0"/>
        <w:spacing w:before="120"/>
        <w:ind w:right="57"/>
        <w:rPr>
          <w:szCs w:val="24"/>
          <w:lang w:val="fr-CH"/>
        </w:rPr>
      </w:pPr>
      <w:r w:rsidRPr="006A2CC0">
        <w:rPr>
          <w:szCs w:val="24"/>
          <w:lang w:val="fr-CH"/>
        </w:rPr>
        <w:t>les autres membres des organes;</w:t>
      </w:r>
    </w:p>
    <w:p w14:paraId="16480B17" w14:textId="5147D61E" w:rsidR="004210F4" w:rsidRPr="00AB3000" w:rsidRDefault="00B4283D" w:rsidP="00B4283D">
      <w:pPr>
        <w:numPr>
          <w:ilvl w:val="0"/>
          <w:numId w:val="12"/>
        </w:numPr>
        <w:snapToGrid w:val="0"/>
        <w:spacing w:before="120"/>
        <w:ind w:right="57"/>
        <w:rPr>
          <w:szCs w:val="24"/>
          <w:lang w:val="fr-CH"/>
        </w:rPr>
      </w:pPr>
      <w:r w:rsidRPr="00B4283D">
        <w:rPr>
          <w:rFonts w:cs="Arial"/>
          <w:szCs w:val="28"/>
          <w:lang w:val="fr-CH"/>
        </w:rPr>
        <w:t xml:space="preserve">une délégation de chaque personne morale membre de la </w:t>
      </w:r>
      <w:r w:rsidR="00675F45">
        <w:rPr>
          <w:rFonts w:cs="Arial"/>
          <w:szCs w:val="28"/>
          <w:lang w:val="fr-CH"/>
        </w:rPr>
        <w:t>FAFR</w:t>
      </w:r>
      <w:r w:rsidRPr="00B4283D">
        <w:rPr>
          <w:rFonts w:cs="Arial"/>
          <w:szCs w:val="28"/>
          <w:lang w:val="fr-CH"/>
        </w:rPr>
        <w:t>;</w:t>
      </w:r>
    </w:p>
    <w:p w14:paraId="64DE1BFD" w14:textId="65B4FC42" w:rsidR="004210F4" w:rsidRPr="00AB3000" w:rsidRDefault="00B4283D" w:rsidP="00B07CE2">
      <w:pPr>
        <w:numPr>
          <w:ilvl w:val="0"/>
          <w:numId w:val="12"/>
        </w:numPr>
        <w:snapToGrid w:val="0"/>
        <w:spacing w:before="120"/>
        <w:ind w:right="57"/>
        <w:rPr>
          <w:szCs w:val="24"/>
          <w:lang w:val="fr-CH"/>
        </w:rPr>
      </w:pPr>
      <w:r w:rsidRPr="00B07CE2">
        <w:rPr>
          <w:szCs w:val="24"/>
          <w:lang w:val="fr-CH"/>
        </w:rPr>
        <w:t xml:space="preserve">les </w:t>
      </w:r>
      <w:r w:rsidRPr="00B07CE2">
        <w:rPr>
          <w:rFonts w:cs="Arial"/>
          <w:szCs w:val="28"/>
          <w:lang w:val="fr-CH"/>
        </w:rPr>
        <w:t>représentantes ou représentants envoyés par la FSA</w:t>
      </w:r>
      <w:r w:rsidR="00B07CE2" w:rsidRPr="00B07CE2">
        <w:rPr>
          <w:rFonts w:cs="Arial"/>
          <w:szCs w:val="28"/>
          <w:lang w:val="fr-CH"/>
        </w:rPr>
        <w:t>.</w:t>
      </w:r>
    </w:p>
    <w:p w14:paraId="37E4B751" w14:textId="77777777" w:rsidR="004210F4" w:rsidRPr="00AB3000" w:rsidRDefault="004210F4" w:rsidP="004210F4">
      <w:pPr>
        <w:spacing w:before="120"/>
        <w:ind w:right="57"/>
        <w:rPr>
          <w:b/>
          <w:szCs w:val="24"/>
          <w:lang w:val="fr-CH"/>
        </w:rPr>
      </w:pPr>
    </w:p>
    <w:p w14:paraId="5C59624F" w14:textId="56177297" w:rsidR="004210F4" w:rsidRPr="00AB3000" w:rsidRDefault="00E66D55" w:rsidP="004210F4">
      <w:pPr>
        <w:spacing w:before="120"/>
        <w:ind w:left="57" w:right="57"/>
        <w:rPr>
          <w:sz w:val="32"/>
          <w:szCs w:val="24"/>
          <w:lang w:val="fr-CH"/>
        </w:rPr>
      </w:pPr>
      <w:r w:rsidRPr="00E66D55">
        <w:rPr>
          <w:b/>
          <w:szCs w:val="24"/>
          <w:lang w:val="fr-CH"/>
        </w:rPr>
        <w:t>Art. 14</w:t>
      </w:r>
      <w:r w:rsidR="004210F4" w:rsidRPr="00AB3000">
        <w:rPr>
          <w:b/>
          <w:szCs w:val="24"/>
          <w:lang w:val="fr-CH"/>
        </w:rPr>
        <w:tab/>
      </w:r>
      <w:r w:rsidRPr="00E66D55">
        <w:rPr>
          <w:szCs w:val="24"/>
          <w:lang w:val="fr-CH"/>
        </w:rPr>
        <w:t>Attributions et compétences</w:t>
      </w:r>
    </w:p>
    <w:p w14:paraId="6C1D6044" w14:textId="099A4EF0" w:rsidR="004210F4" w:rsidRPr="00AB3000" w:rsidRDefault="00274BC5" w:rsidP="004210F4">
      <w:pPr>
        <w:spacing w:before="120"/>
        <w:ind w:left="57" w:right="57"/>
        <w:rPr>
          <w:szCs w:val="24"/>
          <w:lang w:val="fr-CH"/>
        </w:rPr>
      </w:pPr>
      <w:r w:rsidRPr="00AA06D7">
        <w:rPr>
          <w:szCs w:val="24"/>
          <w:vertAlign w:val="superscript"/>
          <w:lang w:val="fr-CH"/>
        </w:rPr>
        <w:t>1</w:t>
      </w:r>
      <w:r w:rsidRPr="00AA06D7">
        <w:rPr>
          <w:szCs w:val="24"/>
          <w:lang w:val="fr-CH"/>
        </w:rPr>
        <w:t xml:space="preserve">L'assemblée annuelle </w:t>
      </w:r>
      <w:r w:rsidR="00AA06D7" w:rsidRPr="00AA06D7">
        <w:rPr>
          <w:szCs w:val="24"/>
          <w:lang w:val="fr-CH"/>
        </w:rPr>
        <w:t>est l'organe suprê</w:t>
      </w:r>
      <w:r w:rsidRPr="00AA06D7">
        <w:rPr>
          <w:szCs w:val="24"/>
          <w:lang w:val="fr-CH"/>
        </w:rPr>
        <w:t xml:space="preserve">me de la </w:t>
      </w:r>
      <w:r w:rsidR="00675F45">
        <w:rPr>
          <w:szCs w:val="24"/>
          <w:lang w:val="fr-CH"/>
        </w:rPr>
        <w:t>FAFR</w:t>
      </w:r>
      <w:r w:rsidRPr="00AA06D7">
        <w:rPr>
          <w:szCs w:val="24"/>
          <w:lang w:val="fr-CH"/>
        </w:rPr>
        <w:t>.</w:t>
      </w:r>
    </w:p>
    <w:p w14:paraId="3E02FC4D" w14:textId="3F809F75" w:rsidR="004210F4" w:rsidRPr="00AB3000" w:rsidRDefault="003F0B1C" w:rsidP="004210F4">
      <w:pPr>
        <w:spacing w:before="120"/>
        <w:ind w:left="57" w:right="57"/>
        <w:rPr>
          <w:szCs w:val="24"/>
          <w:lang w:val="fr-CH"/>
        </w:rPr>
      </w:pPr>
      <w:r w:rsidRPr="0049374E">
        <w:rPr>
          <w:szCs w:val="24"/>
          <w:vertAlign w:val="superscript"/>
          <w:lang w:val="fr-CH"/>
        </w:rPr>
        <w:t>2</w:t>
      </w:r>
      <w:r w:rsidRPr="0049374E">
        <w:rPr>
          <w:szCs w:val="24"/>
          <w:lang w:val="fr-CH"/>
        </w:rPr>
        <w:t>Elle dispose des attributions et compétences suivantes:</w:t>
      </w:r>
    </w:p>
    <w:p w14:paraId="1395E985" w14:textId="2705B8BF" w:rsidR="004210F4" w:rsidRPr="00AB3000" w:rsidRDefault="0049374E" w:rsidP="0049374E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 w:val="32"/>
          <w:szCs w:val="24"/>
          <w:lang w:val="fr-CH"/>
        </w:rPr>
      </w:pPr>
      <w:r w:rsidRPr="0049374E">
        <w:rPr>
          <w:szCs w:val="24"/>
          <w:lang w:val="fr-CH"/>
        </w:rPr>
        <w:t>statuer sur les propositions qui lui sont soumises;</w:t>
      </w:r>
      <w:r w:rsidR="004210F4" w:rsidRPr="00AB3000">
        <w:rPr>
          <w:szCs w:val="24"/>
          <w:lang w:val="fr-CH"/>
        </w:rPr>
        <w:t xml:space="preserve"> </w:t>
      </w:r>
    </w:p>
    <w:p w14:paraId="792C5B18" w14:textId="5C1553B5" w:rsidR="004210F4" w:rsidRPr="00AB3000" w:rsidRDefault="00A10D62" w:rsidP="00A327A3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Cs w:val="24"/>
          <w:lang w:val="fr-CH"/>
        </w:rPr>
      </w:pPr>
      <w:r w:rsidRPr="00A327A3">
        <w:rPr>
          <w:szCs w:val="24"/>
          <w:lang w:val="fr-CH"/>
        </w:rPr>
        <w:t xml:space="preserve">élire </w:t>
      </w:r>
      <w:r w:rsidRPr="00A327A3">
        <w:rPr>
          <w:rFonts w:cs="Arial"/>
          <w:szCs w:val="28"/>
          <w:lang w:val="fr-CH"/>
        </w:rPr>
        <w:t xml:space="preserve">les autres organes statutaires, ainsi que la délégation et les personnes suppléantes représentant la </w:t>
      </w:r>
      <w:r w:rsidR="00675F45">
        <w:rPr>
          <w:rFonts w:cs="Arial"/>
          <w:szCs w:val="28"/>
          <w:lang w:val="fr-CH"/>
        </w:rPr>
        <w:t>FAFR</w:t>
      </w:r>
      <w:r w:rsidR="001201D7">
        <w:rPr>
          <w:rFonts w:cs="Arial"/>
          <w:szCs w:val="28"/>
          <w:lang w:val="fr-CH"/>
        </w:rPr>
        <w:t xml:space="preserve"> à l'</w:t>
      </w:r>
      <w:r w:rsidR="00C63605" w:rsidRPr="00A327A3">
        <w:rPr>
          <w:rFonts w:cs="Arial"/>
          <w:szCs w:val="28"/>
          <w:lang w:val="fr-CH"/>
        </w:rPr>
        <w:t>a</w:t>
      </w:r>
      <w:r w:rsidRPr="00A327A3">
        <w:rPr>
          <w:rFonts w:cs="Arial"/>
          <w:szCs w:val="28"/>
          <w:lang w:val="fr-CH"/>
        </w:rPr>
        <w:t>ssemblée des délégués de la FSA</w:t>
      </w:r>
      <w:r w:rsidR="00A327A3" w:rsidRPr="00A327A3">
        <w:rPr>
          <w:rFonts w:cs="Arial"/>
          <w:szCs w:val="28"/>
          <w:lang w:val="fr-CH"/>
        </w:rPr>
        <w:t>;</w:t>
      </w:r>
    </w:p>
    <w:p w14:paraId="35AFA85F" w14:textId="6F35663D" w:rsidR="004210F4" w:rsidRPr="00A327A3" w:rsidRDefault="00A327A3" w:rsidP="00A327A3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Cs w:val="24"/>
        </w:rPr>
      </w:pPr>
      <w:r w:rsidRPr="00A327A3">
        <w:rPr>
          <w:szCs w:val="24"/>
          <w:lang w:val="fr-CH"/>
        </w:rPr>
        <w:t>nommer les membres d'honneur;</w:t>
      </w:r>
    </w:p>
    <w:p w14:paraId="2EDB19B5" w14:textId="10021357" w:rsidR="004210F4" w:rsidRPr="00AB3000" w:rsidRDefault="000352D1" w:rsidP="00736706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Cs w:val="24"/>
          <w:lang w:val="fr-CH"/>
        </w:rPr>
      </w:pPr>
      <w:r w:rsidRPr="00736706">
        <w:rPr>
          <w:szCs w:val="24"/>
          <w:lang w:val="fr-CH"/>
        </w:rPr>
        <w:t xml:space="preserve">fixer </w:t>
      </w:r>
      <w:r w:rsidRPr="00736706">
        <w:rPr>
          <w:rFonts w:cs="Arial"/>
          <w:szCs w:val="28"/>
          <w:lang w:val="fr-CH"/>
        </w:rPr>
        <w:t>les cotisations annuelles et les principes applicables aux droits et obligations des différentes catégories de membres</w:t>
      </w:r>
      <w:r w:rsidR="00736706" w:rsidRPr="00736706">
        <w:rPr>
          <w:rFonts w:cs="Arial"/>
          <w:szCs w:val="28"/>
          <w:lang w:val="fr-CH"/>
        </w:rPr>
        <w:t>;</w:t>
      </w:r>
    </w:p>
    <w:p w14:paraId="2675FC63" w14:textId="0BB6B4FA" w:rsidR="004210F4" w:rsidRPr="00AB3000" w:rsidRDefault="00C417E1" w:rsidP="00C417E1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Cs w:val="24"/>
          <w:lang w:val="fr-CH"/>
        </w:rPr>
      </w:pPr>
      <w:r w:rsidRPr="00C417E1">
        <w:rPr>
          <w:szCs w:val="24"/>
          <w:lang w:val="fr-CH"/>
        </w:rPr>
        <w:t xml:space="preserve">statuer </w:t>
      </w:r>
      <w:r w:rsidRPr="00C417E1">
        <w:rPr>
          <w:rFonts w:cs="Arial"/>
          <w:szCs w:val="28"/>
          <w:lang w:val="fr-CH"/>
        </w:rPr>
        <w:t>sur le rapport et les comptes annuels, et donner décharge au comité;</w:t>
      </w:r>
    </w:p>
    <w:p w14:paraId="17602E52" w14:textId="5EDB01F1" w:rsidR="004210F4" w:rsidRPr="00AB3000" w:rsidRDefault="007E0FAD" w:rsidP="00B54F9E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Cs w:val="24"/>
          <w:lang w:val="fr-CH"/>
        </w:rPr>
      </w:pPr>
      <w:r w:rsidRPr="00B54F9E">
        <w:rPr>
          <w:szCs w:val="24"/>
          <w:lang w:val="fr-CH"/>
        </w:rPr>
        <w:t xml:space="preserve">fixer </w:t>
      </w:r>
      <w:r w:rsidRPr="00B54F9E">
        <w:rPr>
          <w:rFonts w:cs="Arial"/>
          <w:szCs w:val="28"/>
          <w:lang w:val="fr-CH"/>
        </w:rPr>
        <w:t xml:space="preserve">la limite de la compétence financière du comité de la </w:t>
      </w:r>
      <w:r w:rsidR="00675F45">
        <w:rPr>
          <w:rFonts w:cs="Arial"/>
          <w:szCs w:val="28"/>
          <w:lang w:val="fr-CH"/>
        </w:rPr>
        <w:t>FAFR</w:t>
      </w:r>
      <w:r w:rsidRPr="00B54F9E">
        <w:rPr>
          <w:rFonts w:cs="Arial"/>
          <w:szCs w:val="28"/>
          <w:lang w:val="fr-CH"/>
        </w:rPr>
        <w:t xml:space="preserve"> et prendre une décision sur les crédits excédant cette limite</w:t>
      </w:r>
      <w:r w:rsidR="00B54F9E" w:rsidRPr="00B54F9E">
        <w:rPr>
          <w:rFonts w:cs="Arial"/>
          <w:szCs w:val="28"/>
          <w:lang w:val="fr-CH"/>
        </w:rPr>
        <w:t>;</w:t>
      </w:r>
    </w:p>
    <w:p w14:paraId="5FDDB6C9" w14:textId="2C2BB060" w:rsidR="004210F4" w:rsidRPr="00AB3000" w:rsidRDefault="00B54F9E" w:rsidP="00B54F9E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Cs w:val="24"/>
          <w:lang w:val="fr-CH"/>
        </w:rPr>
      </w:pPr>
      <w:r w:rsidRPr="00B54F9E">
        <w:rPr>
          <w:szCs w:val="24"/>
          <w:lang w:val="fr-CH"/>
        </w:rPr>
        <w:t xml:space="preserve">réviser les statuts de la </w:t>
      </w:r>
      <w:r w:rsidR="00675F45">
        <w:rPr>
          <w:szCs w:val="24"/>
          <w:lang w:val="fr-CH"/>
        </w:rPr>
        <w:t>FAFR</w:t>
      </w:r>
      <w:r w:rsidRPr="00B54F9E">
        <w:rPr>
          <w:szCs w:val="24"/>
          <w:lang w:val="fr-CH"/>
        </w:rPr>
        <w:t>;</w:t>
      </w:r>
    </w:p>
    <w:p w14:paraId="57BA234C" w14:textId="29F2E288" w:rsidR="004210F4" w:rsidRPr="00B54F9E" w:rsidRDefault="00B54F9E" w:rsidP="00B54F9E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Cs w:val="24"/>
        </w:rPr>
      </w:pPr>
      <w:r w:rsidRPr="00B54F9E">
        <w:rPr>
          <w:szCs w:val="24"/>
          <w:lang w:val="fr-CH"/>
        </w:rPr>
        <w:t>démission</w:t>
      </w:r>
      <w:r w:rsidR="002E710D">
        <w:rPr>
          <w:szCs w:val="24"/>
          <w:lang w:val="fr-CH"/>
        </w:rPr>
        <w:t>ner</w:t>
      </w:r>
      <w:r w:rsidRPr="00B54F9E">
        <w:rPr>
          <w:szCs w:val="24"/>
          <w:lang w:val="fr-CH"/>
        </w:rPr>
        <w:t xml:space="preserve"> de la FSA;</w:t>
      </w:r>
    </w:p>
    <w:p w14:paraId="1AE8F221" w14:textId="3E887646" w:rsidR="004210F4" w:rsidRPr="00B54F9E" w:rsidRDefault="00B54F9E" w:rsidP="00B54F9E">
      <w:pPr>
        <w:numPr>
          <w:ilvl w:val="0"/>
          <w:numId w:val="13"/>
        </w:numPr>
        <w:tabs>
          <w:tab w:val="clear" w:pos="541"/>
          <w:tab w:val="num" w:pos="777"/>
        </w:tabs>
        <w:snapToGrid w:val="0"/>
        <w:spacing w:before="120"/>
        <w:ind w:left="777" w:right="57"/>
        <w:rPr>
          <w:szCs w:val="24"/>
        </w:rPr>
      </w:pPr>
      <w:r w:rsidRPr="00B54F9E">
        <w:rPr>
          <w:szCs w:val="24"/>
          <w:lang w:val="fr-CH"/>
        </w:rPr>
        <w:t xml:space="preserve">dissoudre la </w:t>
      </w:r>
      <w:r w:rsidR="00675F45">
        <w:rPr>
          <w:szCs w:val="24"/>
          <w:lang w:val="fr-CH"/>
        </w:rPr>
        <w:t>FAFR</w:t>
      </w:r>
      <w:r w:rsidRPr="00B54F9E">
        <w:rPr>
          <w:szCs w:val="24"/>
          <w:lang w:val="fr-CH"/>
        </w:rPr>
        <w:t>.</w:t>
      </w:r>
    </w:p>
    <w:p w14:paraId="759D9575" w14:textId="77777777" w:rsidR="004210F4" w:rsidRDefault="004210F4" w:rsidP="004210F4">
      <w:pPr>
        <w:spacing w:before="120"/>
        <w:ind w:right="57"/>
        <w:rPr>
          <w:szCs w:val="24"/>
        </w:rPr>
      </w:pPr>
    </w:p>
    <w:p w14:paraId="397B8F8F" w14:textId="695E6661" w:rsidR="004210F4" w:rsidRDefault="00B54F9E" w:rsidP="004210F4">
      <w:pPr>
        <w:keepNext/>
        <w:spacing w:before="120"/>
        <w:rPr>
          <w:sz w:val="32"/>
          <w:szCs w:val="24"/>
        </w:rPr>
      </w:pPr>
      <w:r w:rsidRPr="00B54F9E">
        <w:rPr>
          <w:b/>
          <w:szCs w:val="24"/>
          <w:lang w:val="fr-CH"/>
        </w:rPr>
        <w:t>Art. 15</w:t>
      </w:r>
      <w:r w:rsidR="004210F4">
        <w:rPr>
          <w:b/>
          <w:szCs w:val="24"/>
        </w:rPr>
        <w:tab/>
      </w:r>
      <w:r w:rsidRPr="00B54F9E">
        <w:rPr>
          <w:szCs w:val="24"/>
          <w:lang w:val="fr-CH"/>
        </w:rPr>
        <w:t>Convocation et propositions</w:t>
      </w:r>
    </w:p>
    <w:p w14:paraId="543F23B6" w14:textId="4A657942" w:rsidR="004210F4" w:rsidRDefault="00A64F47" w:rsidP="004210F4">
      <w:pPr>
        <w:keepNext/>
        <w:spacing w:before="120"/>
        <w:ind w:right="57"/>
        <w:rPr>
          <w:szCs w:val="24"/>
        </w:rPr>
      </w:pPr>
      <w:r w:rsidRPr="00A64F47">
        <w:rPr>
          <w:szCs w:val="24"/>
          <w:vertAlign w:val="superscript"/>
          <w:lang w:val="fr-CH"/>
        </w:rPr>
        <w:t>1</w:t>
      </w:r>
      <w:r w:rsidRPr="00A64F47">
        <w:rPr>
          <w:szCs w:val="24"/>
          <w:lang w:val="fr-CH"/>
        </w:rPr>
        <w:t xml:space="preserve">L'assemblée annuelle </w:t>
      </w:r>
      <w:r w:rsidRPr="00A64F47">
        <w:rPr>
          <w:rFonts w:cs="Arial"/>
          <w:szCs w:val="28"/>
          <w:lang w:val="fr-CH"/>
        </w:rPr>
        <w:t>se réunit au moins une fois par an</w:t>
      </w:r>
      <w:r w:rsidRPr="00A64F47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  <w:r w:rsidR="004612BA" w:rsidRPr="00AC6559">
        <w:rPr>
          <w:rFonts w:cs="Arial"/>
          <w:szCs w:val="28"/>
          <w:lang w:val="fr-CH"/>
        </w:rPr>
        <w:t xml:space="preserve">Le comité de la </w:t>
      </w:r>
      <w:r w:rsidR="00675F45">
        <w:rPr>
          <w:rFonts w:cs="Arial"/>
          <w:szCs w:val="28"/>
          <w:lang w:val="fr-CH"/>
        </w:rPr>
        <w:t>FAFR</w:t>
      </w:r>
      <w:r w:rsidR="004612BA" w:rsidRPr="00AC6559">
        <w:rPr>
          <w:rFonts w:cs="Arial"/>
          <w:szCs w:val="28"/>
          <w:lang w:val="fr-CH"/>
        </w:rPr>
        <w:t xml:space="preserve"> convoque les membres </w:t>
      </w:r>
      <w:r w:rsidR="004F4BDE" w:rsidRPr="00AC6559">
        <w:rPr>
          <w:rFonts w:cs="Arial"/>
          <w:szCs w:val="28"/>
          <w:lang w:val="fr-CH"/>
        </w:rPr>
        <w:t xml:space="preserve">au moins 6 semaines avant la date de l'assemblée </w:t>
      </w:r>
      <w:r w:rsidR="004612BA" w:rsidRPr="00AC6559">
        <w:rPr>
          <w:rFonts w:cs="Arial"/>
          <w:szCs w:val="28"/>
          <w:lang w:val="fr-CH"/>
        </w:rPr>
        <w:t xml:space="preserve">et leur </w:t>
      </w:r>
      <w:r w:rsidR="00702BB0" w:rsidRPr="00AC6559">
        <w:rPr>
          <w:rFonts w:cs="Arial"/>
          <w:szCs w:val="28"/>
          <w:lang w:val="fr-CH"/>
        </w:rPr>
        <w:t>octroie</w:t>
      </w:r>
      <w:r w:rsidR="004612BA" w:rsidRPr="00AC6559">
        <w:rPr>
          <w:rFonts w:cs="Arial"/>
          <w:szCs w:val="28"/>
          <w:lang w:val="fr-CH"/>
        </w:rPr>
        <w:t xml:space="preserve"> </w:t>
      </w:r>
      <w:r w:rsidR="00BC7D74" w:rsidRPr="00AC6559">
        <w:rPr>
          <w:rFonts w:cs="Arial"/>
          <w:szCs w:val="28"/>
          <w:lang w:val="fr-CH"/>
        </w:rPr>
        <w:t xml:space="preserve">un délai de </w:t>
      </w:r>
      <w:r w:rsidR="004612BA" w:rsidRPr="00AC6559">
        <w:rPr>
          <w:rFonts w:cs="Arial"/>
          <w:szCs w:val="28"/>
          <w:lang w:val="fr-CH"/>
        </w:rPr>
        <w:t xml:space="preserve">deux semaines </w:t>
      </w:r>
      <w:r w:rsidR="00FD14C5" w:rsidRPr="00AC6559">
        <w:rPr>
          <w:rFonts w:cs="Arial"/>
          <w:szCs w:val="28"/>
          <w:lang w:val="fr-CH"/>
        </w:rPr>
        <w:t xml:space="preserve">dès réception de </w:t>
      </w:r>
      <w:r w:rsidR="00FD14C5" w:rsidRPr="00AC6559">
        <w:rPr>
          <w:rFonts w:cs="Arial"/>
          <w:szCs w:val="28"/>
          <w:lang w:val="fr-CH"/>
        </w:rPr>
        <w:lastRenderedPageBreak/>
        <w:t xml:space="preserve">l'invitation </w:t>
      </w:r>
      <w:r w:rsidR="004612BA" w:rsidRPr="00AC6559">
        <w:rPr>
          <w:rFonts w:cs="Arial"/>
          <w:szCs w:val="28"/>
          <w:lang w:val="fr-CH"/>
        </w:rPr>
        <w:t>pour présenter des propositions écrites</w:t>
      </w:r>
      <w:r w:rsidR="00AC6559" w:rsidRPr="00AC6559">
        <w:rPr>
          <w:rFonts w:cs="Arial"/>
          <w:szCs w:val="28"/>
          <w:lang w:val="fr-CH"/>
        </w:rPr>
        <w:t>.</w:t>
      </w:r>
      <w:r w:rsidR="004210F4">
        <w:rPr>
          <w:szCs w:val="24"/>
        </w:rPr>
        <w:t xml:space="preserve"> </w:t>
      </w:r>
      <w:r w:rsidR="00EC1935" w:rsidRPr="00EC1935">
        <w:rPr>
          <w:rFonts w:cs="Arial"/>
          <w:szCs w:val="28"/>
          <w:lang w:val="fr-CH"/>
        </w:rPr>
        <w:t xml:space="preserve">Toutes les propositions déposées dans les </w:t>
      </w:r>
      <w:r w:rsidR="00615842">
        <w:rPr>
          <w:rFonts w:cs="Arial"/>
          <w:szCs w:val="28"/>
          <w:lang w:val="fr-CH"/>
        </w:rPr>
        <w:t>délais doivent être portées à l'</w:t>
      </w:r>
      <w:r w:rsidR="00EC1935" w:rsidRPr="00EC1935">
        <w:rPr>
          <w:rFonts w:cs="Arial"/>
          <w:szCs w:val="28"/>
          <w:lang w:val="fr-CH"/>
        </w:rPr>
        <w:t>ordre du jour.</w:t>
      </w:r>
    </w:p>
    <w:p w14:paraId="1549D0E4" w14:textId="6CCB959D" w:rsidR="004210F4" w:rsidRDefault="00756170" w:rsidP="004210F4">
      <w:pPr>
        <w:spacing w:before="120"/>
        <w:ind w:right="57"/>
        <w:rPr>
          <w:szCs w:val="24"/>
        </w:rPr>
      </w:pPr>
      <w:r w:rsidRPr="00756170">
        <w:rPr>
          <w:szCs w:val="24"/>
          <w:lang w:val="fr-CH"/>
        </w:rPr>
        <w:t xml:space="preserve">Les </w:t>
      </w:r>
      <w:r w:rsidRPr="00756170">
        <w:rPr>
          <w:rFonts w:cs="Arial"/>
          <w:szCs w:val="28"/>
          <w:lang w:val="fr-CH"/>
        </w:rPr>
        <w:t xml:space="preserve">membres de la </w:t>
      </w:r>
      <w:r w:rsidR="00675F45">
        <w:rPr>
          <w:rFonts w:cs="Arial"/>
          <w:szCs w:val="28"/>
          <w:lang w:val="fr-CH"/>
        </w:rPr>
        <w:t>FAFR</w:t>
      </w:r>
      <w:r w:rsidRPr="00756170">
        <w:rPr>
          <w:rFonts w:cs="Arial"/>
          <w:szCs w:val="28"/>
          <w:lang w:val="fr-CH"/>
        </w:rPr>
        <w:t xml:space="preserve"> doivent avoir reçu l'ordre du jour et les autres documents nécessaires au plus tard deux semaines avant la séance.</w:t>
      </w:r>
    </w:p>
    <w:p w14:paraId="4BDF7127" w14:textId="60D13A62" w:rsidR="004210F4" w:rsidRDefault="004210F4" w:rsidP="004210F4">
      <w:pPr>
        <w:spacing w:before="120"/>
        <w:ind w:right="57"/>
        <w:rPr>
          <w:sz w:val="32"/>
          <w:szCs w:val="24"/>
        </w:rPr>
      </w:pPr>
      <w:r>
        <w:rPr>
          <w:szCs w:val="24"/>
          <w:vertAlign w:val="superscript"/>
        </w:rPr>
        <w:t xml:space="preserve"> </w:t>
      </w:r>
      <w:r w:rsidR="00196096" w:rsidRPr="006C730F">
        <w:rPr>
          <w:szCs w:val="24"/>
          <w:vertAlign w:val="superscript"/>
          <w:lang w:val="fr-CH"/>
        </w:rPr>
        <w:t>2</w:t>
      </w:r>
      <w:r w:rsidR="00196096" w:rsidRPr="006C730F">
        <w:rPr>
          <w:szCs w:val="24"/>
          <w:lang w:val="fr-CH"/>
        </w:rPr>
        <w:t xml:space="preserve">Le comité </w:t>
      </w:r>
      <w:r w:rsidR="00CC775C">
        <w:rPr>
          <w:rFonts w:cs="Arial"/>
          <w:szCs w:val="28"/>
          <w:lang w:val="fr-CH"/>
        </w:rPr>
        <w:t>peut en outre convoquer l'</w:t>
      </w:r>
      <w:r w:rsidR="00196096" w:rsidRPr="006C730F">
        <w:rPr>
          <w:rFonts w:cs="Arial"/>
          <w:szCs w:val="28"/>
          <w:lang w:val="fr-CH"/>
        </w:rPr>
        <w:t>assemblée en séance extraordinaire</w:t>
      </w:r>
      <w:r w:rsidR="00196096" w:rsidRPr="006C730F">
        <w:rPr>
          <w:szCs w:val="24"/>
          <w:lang w:val="fr-CH"/>
        </w:rPr>
        <w:t>.</w:t>
      </w:r>
      <w:r>
        <w:rPr>
          <w:szCs w:val="24"/>
        </w:rPr>
        <w:t xml:space="preserve"> </w:t>
      </w:r>
      <w:r w:rsidR="006C730F" w:rsidRPr="006A4B63">
        <w:rPr>
          <w:rFonts w:cs="Arial"/>
          <w:szCs w:val="28"/>
          <w:lang w:val="fr-CH"/>
        </w:rPr>
        <w:t>Il est tenu de le faire si au moins un cinquième des membres actifs âgés de plus de 16 ans le demandent.</w:t>
      </w:r>
    </w:p>
    <w:p w14:paraId="5604B318" w14:textId="77777777" w:rsidR="004210F4" w:rsidRDefault="004210F4" w:rsidP="004210F4">
      <w:pPr>
        <w:spacing w:before="120"/>
        <w:ind w:right="57"/>
        <w:rPr>
          <w:szCs w:val="24"/>
        </w:rPr>
      </w:pPr>
    </w:p>
    <w:p w14:paraId="0D5775F7" w14:textId="71AE4104" w:rsidR="004210F4" w:rsidRDefault="006A4B63" w:rsidP="004210F4">
      <w:pPr>
        <w:keepNext/>
        <w:spacing w:before="120"/>
        <w:ind w:right="57"/>
        <w:rPr>
          <w:szCs w:val="24"/>
        </w:rPr>
      </w:pPr>
      <w:r w:rsidRPr="006A4B63">
        <w:rPr>
          <w:b/>
          <w:szCs w:val="24"/>
          <w:lang w:val="fr-CH"/>
        </w:rPr>
        <w:t>Art. 16</w:t>
      </w:r>
      <w:r w:rsidR="004210F4">
        <w:rPr>
          <w:b/>
          <w:szCs w:val="24"/>
        </w:rPr>
        <w:tab/>
      </w:r>
      <w:r w:rsidRPr="00470C3F">
        <w:rPr>
          <w:szCs w:val="24"/>
          <w:lang w:val="fr-CH"/>
        </w:rPr>
        <w:t>Délibérations</w:t>
      </w:r>
    </w:p>
    <w:p w14:paraId="6F553AD3" w14:textId="30053B2A" w:rsidR="004210F4" w:rsidRDefault="00470C3F" w:rsidP="004210F4">
      <w:pPr>
        <w:keepNext/>
        <w:spacing w:before="120"/>
        <w:ind w:right="57"/>
        <w:rPr>
          <w:szCs w:val="24"/>
        </w:rPr>
      </w:pPr>
      <w:r w:rsidRPr="00F71D9C">
        <w:rPr>
          <w:szCs w:val="24"/>
          <w:vertAlign w:val="superscript"/>
          <w:lang w:val="fr-CH"/>
        </w:rPr>
        <w:t>1</w:t>
      </w:r>
      <w:r w:rsidRPr="00F71D9C">
        <w:rPr>
          <w:rFonts w:cs="Arial"/>
          <w:szCs w:val="28"/>
          <w:lang w:val="fr-CH"/>
        </w:rPr>
        <w:t xml:space="preserve">L'assemblée </w:t>
      </w:r>
      <w:r w:rsidR="00FA0C46">
        <w:rPr>
          <w:rFonts w:cs="Arial"/>
          <w:szCs w:val="28"/>
          <w:lang w:val="fr-CH"/>
        </w:rPr>
        <w:t xml:space="preserve">annuelle </w:t>
      </w:r>
      <w:r w:rsidRPr="00F71D9C">
        <w:rPr>
          <w:rFonts w:cs="Arial"/>
          <w:szCs w:val="28"/>
          <w:lang w:val="fr-CH"/>
        </w:rPr>
        <w:t>peut délibérer valablement quel que soit le nombre de ses membres qui y sont présents</w:t>
      </w:r>
      <w:r w:rsidRPr="00F71D9C">
        <w:rPr>
          <w:szCs w:val="24"/>
          <w:lang w:val="fr-CH"/>
        </w:rPr>
        <w:t>.</w:t>
      </w:r>
    </w:p>
    <w:p w14:paraId="33BEB667" w14:textId="45389530" w:rsidR="004210F4" w:rsidRDefault="00F71D9C" w:rsidP="004210F4">
      <w:pPr>
        <w:spacing w:before="120"/>
        <w:rPr>
          <w:sz w:val="32"/>
          <w:szCs w:val="24"/>
        </w:rPr>
      </w:pPr>
      <w:r w:rsidRPr="002D4A4C">
        <w:rPr>
          <w:szCs w:val="24"/>
          <w:vertAlign w:val="superscript"/>
          <w:lang w:val="fr-CH"/>
        </w:rPr>
        <w:t>2</w:t>
      </w:r>
      <w:r w:rsidRPr="002D4A4C">
        <w:rPr>
          <w:szCs w:val="24"/>
          <w:lang w:val="fr-CH"/>
        </w:rPr>
        <w:t xml:space="preserve">Les </w:t>
      </w:r>
      <w:r w:rsidRPr="002D4A4C">
        <w:rPr>
          <w:rFonts w:cs="Arial"/>
          <w:szCs w:val="28"/>
          <w:lang w:val="fr-CH"/>
        </w:rPr>
        <w:t>débats sont dirigés par la présidente ou le pr</w:t>
      </w:r>
      <w:r w:rsidR="00CC775C">
        <w:rPr>
          <w:rFonts w:cs="Arial"/>
          <w:szCs w:val="28"/>
          <w:lang w:val="fr-CH"/>
        </w:rPr>
        <w:t xml:space="preserve">ésident de la </w:t>
      </w:r>
      <w:r w:rsidR="00675F45">
        <w:rPr>
          <w:rFonts w:cs="Arial"/>
          <w:szCs w:val="28"/>
          <w:lang w:val="fr-CH"/>
        </w:rPr>
        <w:t>FAFR</w:t>
      </w:r>
      <w:r w:rsidR="00CC775C">
        <w:rPr>
          <w:rFonts w:cs="Arial"/>
          <w:szCs w:val="28"/>
          <w:lang w:val="fr-CH"/>
        </w:rPr>
        <w:t>, en cas d'</w:t>
      </w:r>
      <w:r w:rsidRPr="002D4A4C">
        <w:rPr>
          <w:rFonts w:cs="Arial"/>
          <w:szCs w:val="28"/>
          <w:lang w:val="fr-CH"/>
        </w:rPr>
        <w:t>empêchement par la vice-présidente ou le vice-président</w:t>
      </w:r>
      <w:r w:rsidRPr="002D4A4C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  <w:r w:rsidR="00CC775C">
        <w:rPr>
          <w:rFonts w:cs="Arial"/>
          <w:szCs w:val="28"/>
          <w:lang w:val="fr-CH"/>
        </w:rPr>
        <w:t>S'</w:t>
      </w:r>
      <w:r w:rsidR="002D4A4C" w:rsidRPr="002D4A4C">
        <w:rPr>
          <w:rFonts w:cs="Arial"/>
          <w:szCs w:val="28"/>
          <w:lang w:val="fr-CH"/>
        </w:rPr>
        <w:t xml:space="preserve">ils sont </w:t>
      </w:r>
      <w:r w:rsidR="00CC775C">
        <w:rPr>
          <w:rFonts w:cs="Arial"/>
          <w:szCs w:val="28"/>
          <w:lang w:val="fr-CH"/>
        </w:rPr>
        <w:t>tous deux empêchés, l'</w:t>
      </w:r>
      <w:r w:rsidR="002D4A4C" w:rsidRPr="002D4A4C">
        <w:rPr>
          <w:rFonts w:cs="Arial"/>
          <w:szCs w:val="28"/>
          <w:lang w:val="fr-CH"/>
        </w:rPr>
        <w:t>assemblée annuelle élit une autre personne.</w:t>
      </w:r>
      <w:r w:rsidR="004210F4">
        <w:rPr>
          <w:szCs w:val="24"/>
        </w:rPr>
        <w:t xml:space="preserve"> </w:t>
      </w:r>
    </w:p>
    <w:p w14:paraId="366849BC" w14:textId="5941977A" w:rsidR="004210F4" w:rsidRDefault="00133A4A" w:rsidP="004210F4">
      <w:pPr>
        <w:spacing w:before="120"/>
        <w:rPr>
          <w:szCs w:val="24"/>
        </w:rPr>
      </w:pPr>
      <w:r w:rsidRPr="00C2285C">
        <w:rPr>
          <w:szCs w:val="24"/>
          <w:vertAlign w:val="superscript"/>
          <w:lang w:val="fr-CH"/>
        </w:rPr>
        <w:t>3</w:t>
      </w:r>
      <w:r w:rsidRPr="00C2285C">
        <w:rPr>
          <w:szCs w:val="24"/>
          <w:lang w:val="fr-CH"/>
        </w:rPr>
        <w:t xml:space="preserve">Ne </w:t>
      </w:r>
      <w:r w:rsidRPr="00C2285C">
        <w:rPr>
          <w:rFonts w:cs="Arial"/>
          <w:szCs w:val="28"/>
          <w:lang w:val="fr-CH"/>
        </w:rPr>
        <w:t>sont trai</w:t>
      </w:r>
      <w:r w:rsidR="00CC775C">
        <w:rPr>
          <w:rFonts w:cs="Arial"/>
          <w:szCs w:val="28"/>
          <w:lang w:val="fr-CH"/>
        </w:rPr>
        <w:t>tés que les objets figurant à l'</w:t>
      </w:r>
      <w:r w:rsidRPr="00C2285C">
        <w:rPr>
          <w:rFonts w:cs="Arial"/>
          <w:szCs w:val="28"/>
          <w:lang w:val="fr-CH"/>
        </w:rPr>
        <w:t>ordre du jour</w:t>
      </w:r>
      <w:r w:rsidRPr="00C2285C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  <w:r w:rsidR="00C2285C" w:rsidRPr="002D00B8">
        <w:rPr>
          <w:rFonts w:cs="Arial"/>
          <w:szCs w:val="28"/>
          <w:lang w:val="fr-CH"/>
        </w:rPr>
        <w:t xml:space="preserve">Les propositions présentées pendant la séance ne </w:t>
      </w:r>
      <w:r w:rsidR="00A773C7">
        <w:rPr>
          <w:rFonts w:cs="Arial"/>
          <w:szCs w:val="28"/>
          <w:lang w:val="fr-CH"/>
        </w:rPr>
        <w:t>sont</w:t>
      </w:r>
      <w:r w:rsidR="00C2285C" w:rsidRPr="002D00B8">
        <w:rPr>
          <w:rFonts w:cs="Arial"/>
          <w:szCs w:val="28"/>
          <w:lang w:val="fr-CH"/>
        </w:rPr>
        <w:t xml:space="preserve"> traitées que si elles ont un lien direct avec un tel objet.</w:t>
      </w:r>
      <w:r w:rsidR="004210F4">
        <w:rPr>
          <w:szCs w:val="24"/>
        </w:rPr>
        <w:t xml:space="preserve"> </w:t>
      </w:r>
      <w:r w:rsidR="008C648B">
        <w:rPr>
          <w:rFonts w:cs="Arial"/>
          <w:szCs w:val="28"/>
          <w:lang w:val="fr-CH"/>
        </w:rPr>
        <w:t>L'</w:t>
      </w:r>
      <w:r w:rsidR="002D00B8" w:rsidRPr="002D00B8">
        <w:rPr>
          <w:rFonts w:cs="Arial"/>
          <w:szCs w:val="28"/>
          <w:lang w:val="fr-CH"/>
        </w:rPr>
        <w:t>assemblée peut entrer en matière sur un objet non inscrit à l'ordre du jour si au moins deux tiers des membres p</w:t>
      </w:r>
      <w:r w:rsidR="0075518D">
        <w:rPr>
          <w:rFonts w:cs="Arial"/>
          <w:szCs w:val="28"/>
          <w:lang w:val="fr-CH"/>
        </w:rPr>
        <w:t>résents, mais au moins 10% de l'</w:t>
      </w:r>
      <w:r w:rsidR="002D00B8" w:rsidRPr="002D00B8">
        <w:rPr>
          <w:rFonts w:cs="Arial"/>
          <w:szCs w:val="28"/>
          <w:lang w:val="fr-CH"/>
        </w:rPr>
        <w:t>ensemble de ses membres, le décident, exception faite des objets relatifs à:</w:t>
      </w:r>
    </w:p>
    <w:p w14:paraId="59E1939A" w14:textId="2CAB490F" w:rsidR="004210F4" w:rsidRPr="004736EC" w:rsidRDefault="004736EC" w:rsidP="004736EC">
      <w:pPr>
        <w:numPr>
          <w:ilvl w:val="0"/>
          <w:numId w:val="14"/>
        </w:numPr>
        <w:snapToGrid w:val="0"/>
        <w:spacing w:before="120"/>
        <w:ind w:right="57"/>
        <w:rPr>
          <w:szCs w:val="24"/>
        </w:rPr>
      </w:pPr>
      <w:r w:rsidRPr="004736EC">
        <w:rPr>
          <w:szCs w:val="24"/>
          <w:lang w:val="fr-CH"/>
        </w:rPr>
        <w:t>une révision des statuts;</w:t>
      </w:r>
      <w:r w:rsidR="004210F4" w:rsidRPr="004736EC">
        <w:rPr>
          <w:szCs w:val="24"/>
        </w:rPr>
        <w:t xml:space="preserve"> </w:t>
      </w:r>
    </w:p>
    <w:p w14:paraId="3DE860C6" w14:textId="2D5443D7" w:rsidR="004210F4" w:rsidRPr="004736EC" w:rsidRDefault="004736EC" w:rsidP="004736EC">
      <w:pPr>
        <w:numPr>
          <w:ilvl w:val="0"/>
          <w:numId w:val="14"/>
        </w:numPr>
        <w:snapToGrid w:val="0"/>
        <w:spacing w:before="120"/>
        <w:ind w:right="57"/>
        <w:rPr>
          <w:szCs w:val="24"/>
        </w:rPr>
      </w:pPr>
      <w:r w:rsidRPr="004736EC">
        <w:rPr>
          <w:szCs w:val="24"/>
          <w:lang w:val="fr-CH"/>
        </w:rPr>
        <w:t>la démission de la FSA;</w:t>
      </w:r>
    </w:p>
    <w:p w14:paraId="16D56001" w14:textId="3298322F" w:rsidR="004210F4" w:rsidRPr="00C23445" w:rsidRDefault="004736EC" w:rsidP="00C23445">
      <w:pPr>
        <w:numPr>
          <w:ilvl w:val="0"/>
          <w:numId w:val="14"/>
        </w:numPr>
        <w:snapToGrid w:val="0"/>
        <w:spacing w:before="120"/>
        <w:ind w:right="57"/>
        <w:rPr>
          <w:szCs w:val="24"/>
        </w:rPr>
      </w:pPr>
      <w:r w:rsidRPr="00C23445">
        <w:rPr>
          <w:szCs w:val="24"/>
          <w:lang w:val="fr-CH"/>
        </w:rPr>
        <w:t xml:space="preserve">la dissolution de la </w:t>
      </w:r>
      <w:r w:rsidR="00675F45">
        <w:rPr>
          <w:szCs w:val="24"/>
          <w:lang w:val="fr-CH"/>
        </w:rPr>
        <w:t>FAFR</w:t>
      </w:r>
      <w:r w:rsidRPr="00C23445">
        <w:rPr>
          <w:szCs w:val="24"/>
          <w:lang w:val="fr-CH"/>
        </w:rPr>
        <w:t>.</w:t>
      </w:r>
    </w:p>
    <w:p w14:paraId="12D0B233" w14:textId="185C9D20" w:rsidR="004210F4" w:rsidRDefault="006D1666" w:rsidP="004210F4">
      <w:pPr>
        <w:spacing w:before="120"/>
        <w:rPr>
          <w:sz w:val="32"/>
          <w:szCs w:val="24"/>
        </w:rPr>
      </w:pPr>
      <w:r w:rsidRPr="00D42B02">
        <w:rPr>
          <w:szCs w:val="24"/>
          <w:vertAlign w:val="superscript"/>
          <w:lang w:val="fr-CH"/>
        </w:rPr>
        <w:t>4</w:t>
      </w:r>
      <w:r w:rsidRPr="00D42B02">
        <w:rPr>
          <w:szCs w:val="24"/>
          <w:lang w:val="fr-CH"/>
        </w:rPr>
        <w:t xml:space="preserve">Les membres présents </w:t>
      </w:r>
      <w:r w:rsidR="00FA0C46">
        <w:rPr>
          <w:szCs w:val="24"/>
          <w:lang w:val="fr-CH"/>
        </w:rPr>
        <w:t xml:space="preserve">à l'assemblée </w:t>
      </w:r>
      <w:r w:rsidRPr="00D42B02">
        <w:rPr>
          <w:szCs w:val="24"/>
          <w:lang w:val="fr-CH"/>
        </w:rPr>
        <w:t>disposent chacun d'une voix.</w:t>
      </w:r>
      <w:r w:rsidR="004210F4">
        <w:rPr>
          <w:szCs w:val="24"/>
        </w:rPr>
        <w:t xml:space="preserve"> </w:t>
      </w:r>
      <w:r w:rsidR="00D42B02" w:rsidRPr="00D42B02">
        <w:rPr>
          <w:rFonts w:cs="Arial"/>
          <w:szCs w:val="28"/>
          <w:lang w:val="fr-CH"/>
        </w:rPr>
        <w:t>Le vote par procuration est exclu.</w:t>
      </w:r>
    </w:p>
    <w:p w14:paraId="6B510BF7" w14:textId="2920E515" w:rsidR="004210F4" w:rsidRDefault="002B0591" w:rsidP="004210F4">
      <w:pPr>
        <w:spacing w:before="120"/>
        <w:rPr>
          <w:szCs w:val="24"/>
        </w:rPr>
      </w:pPr>
      <w:r w:rsidRPr="0014553A">
        <w:rPr>
          <w:szCs w:val="24"/>
          <w:vertAlign w:val="superscript"/>
          <w:lang w:val="fr-CH"/>
        </w:rPr>
        <w:t>5</w:t>
      </w:r>
      <w:r w:rsidRPr="0014553A">
        <w:rPr>
          <w:rFonts w:cs="Arial"/>
          <w:szCs w:val="28"/>
          <w:lang w:val="fr-CH"/>
        </w:rPr>
        <w:t>Les votes se déroulent ouvertement, à m</w:t>
      </w:r>
      <w:r w:rsidR="0075518D">
        <w:rPr>
          <w:rFonts w:cs="Arial"/>
          <w:szCs w:val="28"/>
          <w:lang w:val="fr-CH"/>
        </w:rPr>
        <w:t>oins que l'assemblée n'</w:t>
      </w:r>
      <w:r w:rsidRPr="0014553A">
        <w:rPr>
          <w:rFonts w:cs="Arial"/>
          <w:szCs w:val="28"/>
          <w:lang w:val="fr-CH"/>
        </w:rPr>
        <w:t>en décide autrement</w:t>
      </w:r>
      <w:r w:rsidRPr="0014553A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  <w:r w:rsidR="0014553A" w:rsidRPr="0014553A">
        <w:rPr>
          <w:rFonts w:cs="Arial"/>
          <w:szCs w:val="28"/>
          <w:lang w:val="fr-CH"/>
        </w:rPr>
        <w:t>Sauf disposition contraire des présents statuts, ils ont lieu à la majorité relative.</w:t>
      </w:r>
      <w:r w:rsidR="00933702">
        <w:rPr>
          <w:szCs w:val="24"/>
        </w:rPr>
        <w:t xml:space="preserve"> </w:t>
      </w:r>
      <w:r w:rsidR="00433B77" w:rsidRPr="00433B77">
        <w:rPr>
          <w:szCs w:val="24"/>
          <w:lang w:val="fr-CH"/>
        </w:rPr>
        <w:t>En cas d'égalité de voix, la personne présidant la séance tranche.</w:t>
      </w:r>
      <w:r w:rsidR="004210F4">
        <w:rPr>
          <w:szCs w:val="24"/>
        </w:rPr>
        <w:t xml:space="preserve"> </w:t>
      </w:r>
    </w:p>
    <w:p w14:paraId="1F4500D6" w14:textId="0832A95A" w:rsidR="004210F4" w:rsidRDefault="00063833" w:rsidP="004210F4">
      <w:pPr>
        <w:spacing w:before="120"/>
        <w:ind w:right="57"/>
        <w:rPr>
          <w:szCs w:val="24"/>
        </w:rPr>
      </w:pPr>
      <w:r w:rsidRPr="00286DC6">
        <w:rPr>
          <w:szCs w:val="28"/>
          <w:vertAlign w:val="superscript"/>
          <w:lang w:val="fr-CH"/>
        </w:rPr>
        <w:t>6</w:t>
      </w:r>
      <w:r w:rsidR="00433B77" w:rsidRPr="00286DC6">
        <w:rPr>
          <w:szCs w:val="24"/>
          <w:lang w:val="fr-CH"/>
        </w:rPr>
        <w:t xml:space="preserve">Les </w:t>
      </w:r>
      <w:r w:rsidRPr="00286DC6">
        <w:rPr>
          <w:szCs w:val="24"/>
          <w:lang w:val="fr-CH"/>
        </w:rPr>
        <w:t>élections</w:t>
      </w:r>
      <w:r w:rsidR="00433B77" w:rsidRPr="00286DC6">
        <w:rPr>
          <w:szCs w:val="24"/>
          <w:lang w:val="fr-CH"/>
        </w:rPr>
        <w:t xml:space="preserve"> se déroulent ouvertement, à moins qu</w:t>
      </w:r>
      <w:r w:rsidR="0075518D">
        <w:rPr>
          <w:szCs w:val="24"/>
          <w:lang w:val="fr-CH"/>
        </w:rPr>
        <w:t>e l'assemblée n'</w:t>
      </w:r>
      <w:r w:rsidR="00433B77" w:rsidRPr="00286DC6">
        <w:rPr>
          <w:szCs w:val="24"/>
          <w:lang w:val="fr-CH"/>
        </w:rPr>
        <w:t>en décide autrement.</w:t>
      </w:r>
      <w:r w:rsidR="004210F4">
        <w:rPr>
          <w:szCs w:val="24"/>
        </w:rPr>
        <w:t xml:space="preserve"> </w:t>
      </w:r>
      <w:r w:rsidR="004C7E54" w:rsidRPr="004C7E54">
        <w:rPr>
          <w:rFonts w:cs="Arial"/>
          <w:szCs w:val="28"/>
          <w:lang w:val="fr-CH"/>
        </w:rPr>
        <w:t>Elles ont lieu à la majorité absolue au premier tour de scrutin et à la majorité relative dès le deuxième.</w:t>
      </w:r>
      <w:r w:rsidR="004210F4">
        <w:rPr>
          <w:szCs w:val="24"/>
        </w:rPr>
        <w:t xml:space="preserve"> </w:t>
      </w:r>
    </w:p>
    <w:p w14:paraId="353DE031" w14:textId="77777777" w:rsidR="004210F4" w:rsidRDefault="004210F4" w:rsidP="004210F4">
      <w:pPr>
        <w:spacing w:before="120"/>
        <w:ind w:right="57"/>
        <w:rPr>
          <w:szCs w:val="24"/>
        </w:rPr>
      </w:pPr>
    </w:p>
    <w:p w14:paraId="21CE9876" w14:textId="77777777" w:rsidR="004210F4" w:rsidRDefault="004210F4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 w:val="28"/>
          <w:szCs w:val="24"/>
        </w:rPr>
      </w:pPr>
    </w:p>
    <w:p w14:paraId="0DBBA67C" w14:textId="4394A4CD" w:rsidR="004210F4" w:rsidRDefault="00125E0B" w:rsidP="004210F4">
      <w:pPr>
        <w:keepNext/>
        <w:spacing w:before="120"/>
        <w:rPr>
          <w:sz w:val="32"/>
          <w:szCs w:val="24"/>
        </w:rPr>
      </w:pPr>
      <w:r w:rsidRPr="00125E0B">
        <w:rPr>
          <w:b/>
          <w:szCs w:val="24"/>
          <w:lang w:val="fr-CH"/>
        </w:rPr>
        <w:lastRenderedPageBreak/>
        <w:t>B</w:t>
      </w:r>
      <w:r w:rsidR="004C7E54" w:rsidRPr="00125E0B">
        <w:rPr>
          <w:b/>
          <w:szCs w:val="24"/>
          <w:lang w:val="fr-CH"/>
        </w:rPr>
        <w:t>.</w:t>
      </w:r>
      <w:r w:rsidR="004210F4">
        <w:rPr>
          <w:b/>
          <w:szCs w:val="24"/>
        </w:rPr>
        <w:tab/>
      </w:r>
      <w:r w:rsidRPr="00125E0B">
        <w:rPr>
          <w:b/>
          <w:szCs w:val="24"/>
          <w:lang w:val="fr-CH"/>
        </w:rPr>
        <w:t>Comité de la section</w:t>
      </w:r>
    </w:p>
    <w:p w14:paraId="72EE9EB0" w14:textId="77777777" w:rsidR="004210F4" w:rsidRDefault="004210F4" w:rsidP="004210F4">
      <w:pPr>
        <w:keepNext/>
        <w:spacing w:before="120"/>
        <w:rPr>
          <w:szCs w:val="24"/>
        </w:rPr>
      </w:pPr>
    </w:p>
    <w:p w14:paraId="474AB641" w14:textId="226B5290" w:rsidR="004210F4" w:rsidRDefault="00FE0B88" w:rsidP="004210F4">
      <w:pPr>
        <w:keepNext/>
        <w:spacing w:before="120"/>
        <w:rPr>
          <w:sz w:val="32"/>
          <w:szCs w:val="24"/>
        </w:rPr>
      </w:pPr>
      <w:r w:rsidRPr="00FE0B88">
        <w:rPr>
          <w:b/>
          <w:szCs w:val="24"/>
          <w:lang w:val="fr-CH"/>
        </w:rPr>
        <w:t>Art. 17</w:t>
      </w:r>
      <w:r w:rsidR="004210F4">
        <w:rPr>
          <w:b/>
          <w:szCs w:val="24"/>
        </w:rPr>
        <w:tab/>
      </w:r>
      <w:r w:rsidRPr="00FE0B88">
        <w:rPr>
          <w:szCs w:val="24"/>
          <w:lang w:val="fr-CH"/>
        </w:rPr>
        <w:t>Composition</w:t>
      </w:r>
    </w:p>
    <w:p w14:paraId="183EC03F" w14:textId="4960EE28" w:rsidR="004210F4" w:rsidRDefault="00543A3C" w:rsidP="004210F4">
      <w:pPr>
        <w:keepNext/>
        <w:spacing w:before="120"/>
        <w:rPr>
          <w:szCs w:val="24"/>
        </w:rPr>
      </w:pPr>
      <w:r w:rsidRPr="00020F39">
        <w:rPr>
          <w:szCs w:val="24"/>
          <w:vertAlign w:val="superscript"/>
          <w:lang w:val="fr-CH"/>
        </w:rPr>
        <w:t>1</w:t>
      </w:r>
      <w:r w:rsidRPr="00020F39">
        <w:rPr>
          <w:szCs w:val="24"/>
          <w:lang w:val="fr-CH"/>
        </w:rPr>
        <w:t xml:space="preserve">Le </w:t>
      </w:r>
      <w:r w:rsidRPr="00020F39">
        <w:rPr>
          <w:rFonts w:cs="Arial"/>
          <w:szCs w:val="28"/>
          <w:lang w:val="fr-CH"/>
        </w:rPr>
        <w:t xml:space="preserve">comité de la section se compose de cinq à </w:t>
      </w:r>
      <w:r w:rsidR="008B0F21" w:rsidRPr="00020F39">
        <w:rPr>
          <w:rFonts w:cs="Arial"/>
          <w:szCs w:val="28"/>
          <w:lang w:val="fr-CH"/>
        </w:rPr>
        <w:t>sept</w:t>
      </w:r>
      <w:r w:rsidRPr="00020F39">
        <w:rPr>
          <w:rFonts w:cs="Arial"/>
          <w:szCs w:val="28"/>
          <w:lang w:val="fr-CH"/>
        </w:rPr>
        <w:t xml:space="preserve"> membres</w:t>
      </w:r>
      <w:r w:rsidR="008B0F21" w:rsidRPr="00020F39">
        <w:rPr>
          <w:rFonts w:cs="Arial"/>
          <w:szCs w:val="28"/>
          <w:lang w:val="fr-CH"/>
        </w:rPr>
        <w:t xml:space="preserve"> élus par l'assemblée annuelle</w:t>
      </w:r>
      <w:r w:rsidRPr="00020F39">
        <w:rPr>
          <w:rFonts w:cs="Arial"/>
          <w:szCs w:val="28"/>
          <w:lang w:val="fr-CH"/>
        </w:rPr>
        <w:t>, dont la présidente ou le président de la section, élu séparément, et une vice-présidente ou un vice-président</w:t>
      </w:r>
      <w:r w:rsidRPr="00020F39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  <w:r w:rsidR="00020F39" w:rsidRPr="00020F39">
        <w:rPr>
          <w:szCs w:val="24"/>
          <w:lang w:val="fr-CH"/>
        </w:rPr>
        <w:t>Une coprésidence est possible.</w:t>
      </w:r>
      <w:r w:rsidR="00020F39">
        <w:rPr>
          <w:szCs w:val="24"/>
        </w:rPr>
        <w:t xml:space="preserve"> </w:t>
      </w:r>
      <w:r w:rsidR="00A84153" w:rsidRPr="00A84153">
        <w:rPr>
          <w:szCs w:val="24"/>
          <w:lang w:val="fr-CH"/>
        </w:rPr>
        <w:t xml:space="preserve">Les deux régions linguistiques du canton doivent être représentées de manière </w:t>
      </w:r>
      <w:r w:rsidR="00A67E2A">
        <w:rPr>
          <w:szCs w:val="24"/>
          <w:lang w:val="fr-CH"/>
        </w:rPr>
        <w:t xml:space="preserve">équitable </w:t>
      </w:r>
      <w:r w:rsidR="00A84153" w:rsidRPr="00A84153">
        <w:rPr>
          <w:szCs w:val="24"/>
          <w:lang w:val="fr-CH"/>
        </w:rPr>
        <w:t>au sein du comité.</w:t>
      </w:r>
    </w:p>
    <w:p w14:paraId="3A61E231" w14:textId="79C11C7E" w:rsidR="004210F4" w:rsidRDefault="00A84153" w:rsidP="004210F4">
      <w:pPr>
        <w:keepNext/>
        <w:spacing w:before="120"/>
        <w:rPr>
          <w:szCs w:val="24"/>
        </w:rPr>
      </w:pPr>
      <w:r w:rsidRPr="0069791B">
        <w:rPr>
          <w:szCs w:val="28"/>
          <w:vertAlign w:val="superscript"/>
          <w:lang w:val="fr-CH"/>
        </w:rPr>
        <w:t>2</w:t>
      </w:r>
      <w:r w:rsidRPr="0069791B">
        <w:rPr>
          <w:szCs w:val="24"/>
          <w:lang w:val="fr-CH"/>
        </w:rPr>
        <w:t>Le comité doit être composé en majorité de membres actifs.</w:t>
      </w:r>
      <w:r w:rsidR="004210F4">
        <w:rPr>
          <w:szCs w:val="24"/>
        </w:rPr>
        <w:t xml:space="preserve"> </w:t>
      </w:r>
      <w:r w:rsidR="0069791B" w:rsidRPr="0069791B">
        <w:rPr>
          <w:rFonts w:cs="Arial"/>
          <w:szCs w:val="28"/>
          <w:lang w:val="fr-CH"/>
        </w:rPr>
        <w:t>La présidente ou le président, respectivement les coprésidentes et coprésidents, doivent être membre</w:t>
      </w:r>
      <w:r w:rsidR="007013B2">
        <w:rPr>
          <w:rFonts w:cs="Arial"/>
          <w:szCs w:val="28"/>
          <w:lang w:val="fr-CH"/>
        </w:rPr>
        <w:t>s</w:t>
      </w:r>
      <w:r w:rsidR="0069791B" w:rsidRPr="0069791B">
        <w:rPr>
          <w:rFonts w:cs="Arial"/>
          <w:szCs w:val="28"/>
          <w:lang w:val="fr-CH"/>
        </w:rPr>
        <w:t xml:space="preserve"> </w:t>
      </w:r>
      <w:r w:rsidR="009676D7">
        <w:rPr>
          <w:rFonts w:cs="Arial"/>
          <w:szCs w:val="28"/>
          <w:lang w:val="fr-CH"/>
        </w:rPr>
        <w:t>actifs</w:t>
      </w:r>
      <w:r w:rsidR="0069791B" w:rsidRPr="0069791B">
        <w:rPr>
          <w:rFonts w:cs="Arial"/>
          <w:szCs w:val="28"/>
          <w:lang w:val="fr-CH"/>
        </w:rPr>
        <w:t xml:space="preserve"> de la </w:t>
      </w:r>
      <w:r w:rsidR="00675F45">
        <w:rPr>
          <w:rFonts w:cs="Arial"/>
          <w:szCs w:val="28"/>
          <w:lang w:val="fr-CH"/>
        </w:rPr>
        <w:t>FAFR</w:t>
      </w:r>
      <w:r w:rsidR="0069791B" w:rsidRPr="0069791B">
        <w:rPr>
          <w:rFonts w:cs="Arial"/>
          <w:szCs w:val="28"/>
          <w:lang w:val="fr-CH"/>
        </w:rPr>
        <w:t>.</w:t>
      </w:r>
    </w:p>
    <w:p w14:paraId="582F3935" w14:textId="1EED7B96" w:rsidR="004210F4" w:rsidRDefault="0069791B" w:rsidP="004210F4">
      <w:pPr>
        <w:spacing w:before="120"/>
        <w:rPr>
          <w:szCs w:val="24"/>
        </w:rPr>
      </w:pPr>
      <w:r w:rsidRPr="00185C93">
        <w:rPr>
          <w:szCs w:val="24"/>
          <w:vertAlign w:val="superscript"/>
          <w:lang w:val="fr-CH"/>
        </w:rPr>
        <w:t>3</w:t>
      </w:r>
      <w:r w:rsidRPr="00185C93">
        <w:rPr>
          <w:szCs w:val="24"/>
          <w:lang w:val="fr-CH"/>
        </w:rPr>
        <w:t>Les membres du comité sont élus pour un exercice de deux ans et sont rééligibles.</w:t>
      </w:r>
      <w:r w:rsidR="004210F4">
        <w:rPr>
          <w:szCs w:val="24"/>
        </w:rPr>
        <w:t xml:space="preserve"> </w:t>
      </w:r>
    </w:p>
    <w:p w14:paraId="26B28411" w14:textId="5554A4CA" w:rsidR="004210F4" w:rsidRDefault="006F1585" w:rsidP="004210F4">
      <w:pPr>
        <w:spacing w:before="120"/>
        <w:rPr>
          <w:sz w:val="32"/>
          <w:szCs w:val="24"/>
        </w:rPr>
      </w:pPr>
      <w:r w:rsidRPr="007E26E2">
        <w:rPr>
          <w:szCs w:val="24"/>
          <w:vertAlign w:val="superscript"/>
          <w:lang w:val="fr-CH"/>
        </w:rPr>
        <w:t>4</w:t>
      </w:r>
      <w:r w:rsidRPr="007E26E2">
        <w:rPr>
          <w:szCs w:val="24"/>
          <w:lang w:val="fr-CH"/>
        </w:rPr>
        <w:t xml:space="preserve">Des </w:t>
      </w:r>
      <w:r w:rsidRPr="007E26E2">
        <w:rPr>
          <w:rFonts w:cs="Arial"/>
          <w:szCs w:val="28"/>
          <w:lang w:val="fr-CH"/>
        </w:rPr>
        <w:t>élections complémentaires sont possibles au cours d'un exercice</w:t>
      </w:r>
      <w:r w:rsidRPr="007E26E2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</w:p>
    <w:p w14:paraId="2981438A" w14:textId="61F23DB1" w:rsidR="004210F4" w:rsidRDefault="007E26E2" w:rsidP="004210F4">
      <w:pPr>
        <w:spacing w:before="120"/>
        <w:rPr>
          <w:szCs w:val="24"/>
        </w:rPr>
      </w:pPr>
      <w:r w:rsidRPr="00B934FD">
        <w:rPr>
          <w:szCs w:val="24"/>
          <w:vertAlign w:val="superscript"/>
          <w:lang w:val="fr-CH"/>
        </w:rPr>
        <w:t>5</w:t>
      </w:r>
      <w:r w:rsidRPr="00B934FD">
        <w:rPr>
          <w:szCs w:val="24"/>
          <w:lang w:val="fr-CH"/>
        </w:rPr>
        <w:t xml:space="preserve">Le </w:t>
      </w:r>
      <w:r w:rsidRPr="00B934FD">
        <w:rPr>
          <w:rFonts w:cs="Arial"/>
          <w:szCs w:val="28"/>
          <w:lang w:val="fr-CH"/>
        </w:rPr>
        <w:t xml:space="preserve">pouvoir de </w:t>
      </w:r>
      <w:r w:rsidR="00DC4D3B">
        <w:rPr>
          <w:rFonts w:cs="Arial"/>
          <w:szCs w:val="28"/>
          <w:lang w:val="fr-CH"/>
        </w:rPr>
        <w:t>révoquer peut être exercé par l'</w:t>
      </w:r>
      <w:r w:rsidRPr="00B934FD">
        <w:rPr>
          <w:rFonts w:cs="Arial"/>
          <w:szCs w:val="28"/>
          <w:lang w:val="fr-CH"/>
        </w:rPr>
        <w:t>assemblée annuelle pour de justes motifs (art. 65, al. 2 du Code civil suisse).</w:t>
      </w:r>
    </w:p>
    <w:p w14:paraId="5F08C3EC" w14:textId="77777777" w:rsidR="004210F4" w:rsidRDefault="004210F4" w:rsidP="004210F4">
      <w:pPr>
        <w:spacing w:before="120"/>
        <w:rPr>
          <w:szCs w:val="24"/>
        </w:rPr>
      </w:pPr>
    </w:p>
    <w:p w14:paraId="6E5116D0" w14:textId="0D16E3FF" w:rsidR="004210F4" w:rsidRDefault="00B934FD" w:rsidP="004210F4">
      <w:pPr>
        <w:spacing w:before="120"/>
        <w:rPr>
          <w:sz w:val="32"/>
          <w:szCs w:val="24"/>
        </w:rPr>
      </w:pPr>
      <w:r w:rsidRPr="00B934FD">
        <w:rPr>
          <w:b/>
          <w:szCs w:val="24"/>
          <w:lang w:val="fr-CH"/>
        </w:rPr>
        <w:t>Art. 18</w:t>
      </w:r>
      <w:r w:rsidR="004210F4">
        <w:rPr>
          <w:b/>
          <w:szCs w:val="24"/>
        </w:rPr>
        <w:tab/>
      </w:r>
      <w:r w:rsidRPr="00B934FD">
        <w:rPr>
          <w:szCs w:val="24"/>
          <w:lang w:val="fr-CH"/>
        </w:rPr>
        <w:t>Attributions et compétences</w:t>
      </w:r>
    </w:p>
    <w:p w14:paraId="37E520D9" w14:textId="6B02D502" w:rsidR="004210F4" w:rsidRDefault="00B35F2D" w:rsidP="004210F4">
      <w:pPr>
        <w:spacing w:before="120"/>
        <w:rPr>
          <w:szCs w:val="24"/>
        </w:rPr>
      </w:pPr>
      <w:r w:rsidRPr="004464CC">
        <w:rPr>
          <w:szCs w:val="28"/>
          <w:vertAlign w:val="superscript"/>
          <w:lang w:val="fr-CH"/>
        </w:rPr>
        <w:t>1</w:t>
      </w:r>
      <w:r w:rsidR="004464CC" w:rsidRPr="004464CC">
        <w:rPr>
          <w:szCs w:val="24"/>
          <w:lang w:val="fr-CH"/>
        </w:rPr>
        <w:t>Le comité a pour attributions et compétences</w:t>
      </w:r>
      <w:r w:rsidR="00B934FD" w:rsidRPr="004464CC">
        <w:rPr>
          <w:szCs w:val="24"/>
          <w:lang w:val="fr-CH"/>
        </w:rPr>
        <w:t>:</w:t>
      </w:r>
    </w:p>
    <w:p w14:paraId="6C2A0543" w14:textId="6FFAF767" w:rsidR="004210F4" w:rsidRPr="00DB7DCE" w:rsidRDefault="00DB7DCE" w:rsidP="00DB7DCE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DB7DCE">
        <w:rPr>
          <w:szCs w:val="24"/>
          <w:lang w:val="fr-CH"/>
        </w:rPr>
        <w:t xml:space="preserve">d'assurer la gestion et la représentation de la </w:t>
      </w:r>
      <w:r w:rsidR="00675F45">
        <w:rPr>
          <w:szCs w:val="24"/>
          <w:lang w:val="fr-CH"/>
        </w:rPr>
        <w:t>FAFR</w:t>
      </w:r>
      <w:r w:rsidRPr="00DB7DCE">
        <w:rPr>
          <w:szCs w:val="24"/>
          <w:lang w:val="fr-CH"/>
        </w:rPr>
        <w:t>;</w:t>
      </w:r>
    </w:p>
    <w:p w14:paraId="2318D2C7" w14:textId="77EDCAF6" w:rsidR="004210F4" w:rsidRPr="00F65D25" w:rsidRDefault="00996C94" w:rsidP="00F65D25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F65D25">
        <w:rPr>
          <w:rFonts w:cs="Arial"/>
          <w:szCs w:val="28"/>
          <w:lang w:val="fr-CH"/>
        </w:rPr>
        <w:t xml:space="preserve">d'exécuter les décisions de l'assemblée annuelle, ainsi que de </w:t>
      </w:r>
      <w:r w:rsidR="00F65D25">
        <w:rPr>
          <w:rFonts w:cs="Arial"/>
          <w:szCs w:val="28"/>
          <w:lang w:val="fr-CH"/>
        </w:rPr>
        <w:t>lui</w:t>
      </w:r>
      <w:r w:rsidRPr="00F65D25">
        <w:rPr>
          <w:rFonts w:cs="Arial"/>
          <w:szCs w:val="28"/>
          <w:lang w:val="fr-CH"/>
        </w:rPr>
        <w:t xml:space="preserve"> soumettre des propositions</w:t>
      </w:r>
      <w:r w:rsidR="00F65D25" w:rsidRPr="00F65D25">
        <w:rPr>
          <w:rFonts w:cs="Arial"/>
          <w:szCs w:val="28"/>
          <w:lang w:val="fr-CH"/>
        </w:rPr>
        <w:t>;</w:t>
      </w:r>
    </w:p>
    <w:p w14:paraId="0A5AE474" w14:textId="3883E707" w:rsidR="004210F4" w:rsidRPr="00E05F14" w:rsidRDefault="00E05F14" w:rsidP="00E05F14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E05F14">
        <w:rPr>
          <w:szCs w:val="24"/>
          <w:lang w:val="fr-CH"/>
        </w:rPr>
        <w:t>d'élire une vice-présidente ou un vice-président;</w:t>
      </w:r>
    </w:p>
    <w:p w14:paraId="5BFAE68B" w14:textId="516B77DE" w:rsidR="004210F4" w:rsidRPr="00497A70" w:rsidRDefault="00203E1D" w:rsidP="00497A70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497A70">
        <w:rPr>
          <w:szCs w:val="24"/>
          <w:lang w:val="fr-CH"/>
        </w:rPr>
        <w:t xml:space="preserve">de </w:t>
      </w:r>
      <w:r w:rsidRPr="00497A70">
        <w:rPr>
          <w:rFonts w:cs="Arial"/>
          <w:szCs w:val="28"/>
          <w:lang w:val="fr-CH"/>
        </w:rPr>
        <w:t>répartir les tâches à effectuer (notamment la trésorerie et la comptabilité) en son sein ou de les déléguer à des tiers</w:t>
      </w:r>
      <w:r w:rsidR="00497A70" w:rsidRPr="00497A70">
        <w:rPr>
          <w:rFonts w:cs="Arial"/>
          <w:szCs w:val="28"/>
          <w:lang w:val="fr-CH"/>
        </w:rPr>
        <w:t>;</w:t>
      </w:r>
    </w:p>
    <w:p w14:paraId="436B495F" w14:textId="6D60D334" w:rsidR="004210F4" w:rsidRPr="0081602B" w:rsidRDefault="0081602B" w:rsidP="0081602B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81602B">
        <w:rPr>
          <w:szCs w:val="24"/>
          <w:lang w:val="fr-CH"/>
        </w:rPr>
        <w:t>de rédiger le rapport et le</w:t>
      </w:r>
      <w:r w:rsidR="00A91D57">
        <w:rPr>
          <w:szCs w:val="24"/>
          <w:lang w:val="fr-CH"/>
        </w:rPr>
        <w:t>s</w:t>
      </w:r>
      <w:r w:rsidRPr="0081602B">
        <w:rPr>
          <w:szCs w:val="24"/>
          <w:lang w:val="fr-CH"/>
        </w:rPr>
        <w:t xml:space="preserve"> compte</w:t>
      </w:r>
      <w:r w:rsidR="00A91D57">
        <w:rPr>
          <w:szCs w:val="24"/>
          <w:lang w:val="fr-CH"/>
        </w:rPr>
        <w:t>s</w:t>
      </w:r>
      <w:r w:rsidRPr="0081602B">
        <w:rPr>
          <w:szCs w:val="24"/>
          <w:lang w:val="fr-CH"/>
        </w:rPr>
        <w:t xml:space="preserve"> annuels, bilan compris</w:t>
      </w:r>
      <w:r w:rsidR="00497A70" w:rsidRPr="0081602B">
        <w:rPr>
          <w:szCs w:val="24"/>
          <w:lang w:val="fr-CH"/>
        </w:rPr>
        <w:t>;</w:t>
      </w:r>
    </w:p>
    <w:p w14:paraId="05EAAA6A" w14:textId="4A995F99" w:rsidR="004210F4" w:rsidRPr="007458A7" w:rsidRDefault="00853834" w:rsidP="007458A7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7458A7">
        <w:rPr>
          <w:szCs w:val="24"/>
          <w:lang w:val="fr-CH"/>
        </w:rPr>
        <w:t xml:space="preserve">d'adopter </w:t>
      </w:r>
      <w:r w:rsidRPr="007458A7">
        <w:rPr>
          <w:rFonts w:cs="Arial"/>
          <w:szCs w:val="28"/>
          <w:lang w:val="fr-CH"/>
        </w:rPr>
        <w:t>le budget, so</w:t>
      </w:r>
      <w:r w:rsidR="00DD08A8">
        <w:rPr>
          <w:rFonts w:cs="Arial"/>
          <w:szCs w:val="28"/>
          <w:lang w:val="fr-CH"/>
        </w:rPr>
        <w:t>us réserve des compétences de l'</w:t>
      </w:r>
      <w:r w:rsidRPr="007458A7">
        <w:rPr>
          <w:rFonts w:cs="Arial"/>
          <w:szCs w:val="28"/>
          <w:lang w:val="fr-CH"/>
        </w:rPr>
        <w:t>assemblée annuelle;</w:t>
      </w:r>
    </w:p>
    <w:p w14:paraId="16986360" w14:textId="32199015" w:rsidR="004210F4" w:rsidRPr="007458A7" w:rsidRDefault="007458A7" w:rsidP="007458A7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7458A7">
        <w:rPr>
          <w:rFonts w:cs="Arial"/>
          <w:szCs w:val="28"/>
          <w:lang w:val="fr-CH"/>
        </w:rPr>
        <w:t>de prendre les décisions financières pour lesquelles il est compétent;</w:t>
      </w:r>
    </w:p>
    <w:p w14:paraId="6F291C8F" w14:textId="651F48F6" w:rsidR="004210F4" w:rsidRPr="00B56FB6" w:rsidRDefault="009F70C8" w:rsidP="00B56FB6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B56FB6">
        <w:rPr>
          <w:rFonts w:cs="Arial"/>
          <w:szCs w:val="28"/>
          <w:lang w:val="fr-CH"/>
        </w:rPr>
        <w:t>de régler la suppléance de</w:t>
      </w:r>
      <w:r w:rsidR="007458A7" w:rsidRPr="00B56FB6">
        <w:rPr>
          <w:rFonts w:cs="Arial"/>
          <w:szCs w:val="28"/>
          <w:lang w:val="fr-CH"/>
        </w:rPr>
        <w:t xml:space="preserve"> la présidente ou le prés</w:t>
      </w:r>
      <w:r w:rsidR="002769D9">
        <w:rPr>
          <w:rFonts w:cs="Arial"/>
          <w:szCs w:val="28"/>
          <w:lang w:val="fr-CH"/>
        </w:rPr>
        <w:t>ident de la section au sein du c</w:t>
      </w:r>
      <w:r w:rsidR="007458A7" w:rsidRPr="00B56FB6">
        <w:rPr>
          <w:rFonts w:cs="Arial"/>
          <w:szCs w:val="28"/>
          <w:lang w:val="fr-CH"/>
        </w:rPr>
        <w:t>onseil des sections de la FSA</w:t>
      </w:r>
      <w:r w:rsidR="00B56FB6" w:rsidRPr="00B56FB6">
        <w:rPr>
          <w:rFonts w:cs="Arial"/>
          <w:szCs w:val="28"/>
          <w:lang w:val="fr-CH"/>
        </w:rPr>
        <w:t>;</w:t>
      </w:r>
    </w:p>
    <w:p w14:paraId="17398D1E" w14:textId="37C985B7" w:rsidR="004210F4" w:rsidRPr="00B56FB6" w:rsidRDefault="00B56FB6" w:rsidP="00B56FB6">
      <w:pPr>
        <w:numPr>
          <w:ilvl w:val="0"/>
          <w:numId w:val="15"/>
        </w:numPr>
        <w:snapToGrid w:val="0"/>
        <w:spacing w:before="120"/>
        <w:rPr>
          <w:szCs w:val="24"/>
        </w:rPr>
      </w:pPr>
      <w:r w:rsidRPr="00B56FB6">
        <w:rPr>
          <w:szCs w:val="24"/>
          <w:lang w:val="fr-CH"/>
        </w:rPr>
        <w:t xml:space="preserve">de </w:t>
      </w:r>
      <w:r w:rsidRPr="00B56FB6">
        <w:rPr>
          <w:rFonts w:cs="Arial"/>
          <w:szCs w:val="28"/>
          <w:lang w:val="fr-CH"/>
        </w:rPr>
        <w:t>prendre les décisions qui ne sont pas du ressort d'un autre organe.</w:t>
      </w:r>
    </w:p>
    <w:p w14:paraId="15E7726C" w14:textId="77777777" w:rsidR="004210F4" w:rsidRDefault="004210F4" w:rsidP="004210F4">
      <w:pPr>
        <w:spacing w:before="120"/>
        <w:rPr>
          <w:szCs w:val="24"/>
        </w:rPr>
      </w:pPr>
    </w:p>
    <w:p w14:paraId="6B1D4763" w14:textId="374C4A4A" w:rsidR="004210F4" w:rsidRDefault="00B56FB6" w:rsidP="004210F4">
      <w:pPr>
        <w:spacing w:before="120"/>
        <w:rPr>
          <w:sz w:val="32"/>
          <w:szCs w:val="24"/>
        </w:rPr>
      </w:pPr>
      <w:r w:rsidRPr="00287FE9">
        <w:rPr>
          <w:b/>
          <w:szCs w:val="24"/>
          <w:lang w:val="fr-CH"/>
        </w:rPr>
        <w:t>Art. 19</w:t>
      </w:r>
      <w:r w:rsidR="004210F4">
        <w:rPr>
          <w:szCs w:val="24"/>
        </w:rPr>
        <w:tab/>
      </w:r>
      <w:r w:rsidR="00287FE9" w:rsidRPr="000C1806">
        <w:rPr>
          <w:szCs w:val="24"/>
          <w:lang w:val="fr-CH"/>
        </w:rPr>
        <w:t>Convocation</w:t>
      </w:r>
    </w:p>
    <w:p w14:paraId="5D489CF8" w14:textId="1E8CFF49" w:rsidR="004210F4" w:rsidRDefault="000C1806" w:rsidP="004210F4">
      <w:pPr>
        <w:spacing w:before="120"/>
        <w:rPr>
          <w:szCs w:val="24"/>
        </w:rPr>
      </w:pPr>
      <w:r w:rsidRPr="00CA68F6">
        <w:rPr>
          <w:szCs w:val="24"/>
          <w:lang w:val="fr-CH"/>
        </w:rPr>
        <w:lastRenderedPageBreak/>
        <w:t xml:space="preserve">Le comité se réunit aussi souvent que nécessaire, mais au moins </w:t>
      </w:r>
      <w:r w:rsidR="009676D7">
        <w:rPr>
          <w:szCs w:val="24"/>
          <w:lang w:val="fr-CH"/>
        </w:rPr>
        <w:t>quatre</w:t>
      </w:r>
      <w:r w:rsidRPr="00CA68F6">
        <w:rPr>
          <w:szCs w:val="24"/>
          <w:lang w:val="fr-CH"/>
        </w:rPr>
        <w:t xml:space="preserve"> fois par année.</w:t>
      </w:r>
      <w:r w:rsidR="004210F4">
        <w:rPr>
          <w:szCs w:val="24"/>
          <w:vertAlign w:val="superscript"/>
        </w:rPr>
        <w:t xml:space="preserve"> </w:t>
      </w:r>
      <w:r w:rsidR="00CA68F6" w:rsidRPr="00CA68F6">
        <w:rPr>
          <w:rFonts w:cs="Arial"/>
          <w:szCs w:val="28"/>
          <w:lang w:val="fr-CH"/>
        </w:rPr>
        <w:t>Il doit en outre être convoqué dans les trois semaines si au moins trois de ses membres le demandent.</w:t>
      </w:r>
    </w:p>
    <w:p w14:paraId="45BAC79C" w14:textId="77777777" w:rsidR="004210F4" w:rsidRDefault="004210F4" w:rsidP="004210F4">
      <w:pPr>
        <w:spacing w:before="120"/>
        <w:rPr>
          <w:szCs w:val="24"/>
        </w:rPr>
      </w:pPr>
    </w:p>
    <w:p w14:paraId="29888CA1" w14:textId="4359FAA0" w:rsidR="008A33F2" w:rsidRPr="008A33F2" w:rsidRDefault="00CA68F6" w:rsidP="004210F4">
      <w:pPr>
        <w:keepNext/>
        <w:spacing w:before="120"/>
        <w:rPr>
          <w:szCs w:val="24"/>
        </w:rPr>
      </w:pPr>
      <w:r w:rsidRPr="00CA68F6">
        <w:rPr>
          <w:b/>
          <w:szCs w:val="24"/>
          <w:lang w:val="fr-CH"/>
        </w:rPr>
        <w:t>Art. 20</w:t>
      </w:r>
      <w:r w:rsidR="004210F4">
        <w:rPr>
          <w:b/>
          <w:szCs w:val="24"/>
        </w:rPr>
        <w:tab/>
      </w:r>
      <w:r w:rsidRPr="00CA68F6">
        <w:rPr>
          <w:szCs w:val="24"/>
          <w:lang w:val="fr-CH"/>
        </w:rPr>
        <w:t>Délibérations</w:t>
      </w:r>
      <w:r w:rsidR="008A33F2">
        <w:rPr>
          <w:szCs w:val="24"/>
        </w:rPr>
        <w:br/>
      </w:r>
    </w:p>
    <w:p w14:paraId="7687D7F9" w14:textId="2BBDF7F7" w:rsidR="008A33F2" w:rsidRDefault="009266E9" w:rsidP="008A33F2">
      <w:pPr>
        <w:spacing w:before="120"/>
      </w:pPr>
      <w:r w:rsidRPr="00543DEC">
        <w:rPr>
          <w:vertAlign w:val="superscript"/>
          <w:lang w:val="fr-CH"/>
        </w:rPr>
        <w:t>1</w:t>
      </w:r>
      <w:r w:rsidRPr="00543DEC">
        <w:rPr>
          <w:lang w:val="fr-CH"/>
        </w:rPr>
        <w:t xml:space="preserve">Le </w:t>
      </w:r>
      <w:r w:rsidRPr="00543DEC">
        <w:rPr>
          <w:rFonts w:cs="Arial"/>
          <w:szCs w:val="28"/>
          <w:lang w:val="fr-CH"/>
        </w:rPr>
        <w:t>comité de la section ne peut statuer valablement que si plus de la moitié de ses membres sont présents</w:t>
      </w:r>
      <w:r w:rsidRPr="00543DEC">
        <w:rPr>
          <w:lang w:val="fr-CH"/>
        </w:rPr>
        <w:t>.</w:t>
      </w:r>
    </w:p>
    <w:p w14:paraId="54756357" w14:textId="3E4BCA3E" w:rsidR="004210F4" w:rsidRDefault="00543DEC" w:rsidP="008A33F2">
      <w:pPr>
        <w:spacing w:before="120"/>
      </w:pPr>
      <w:r w:rsidRPr="00D736B8">
        <w:rPr>
          <w:vertAlign w:val="superscript"/>
          <w:lang w:val="fr-CH"/>
        </w:rPr>
        <w:t>2</w:t>
      </w:r>
      <w:r w:rsidRPr="00D736B8">
        <w:rPr>
          <w:lang w:val="fr-CH"/>
        </w:rPr>
        <w:t>Les débats sont dirigés par la présidente ou le président de la section, en cas d'empêchement par la vice-présidente ou le vice-président.</w:t>
      </w:r>
    </w:p>
    <w:p w14:paraId="3670F26C" w14:textId="79C73607" w:rsidR="001858AA" w:rsidRDefault="00D736B8" w:rsidP="001858AA">
      <w:pPr>
        <w:spacing w:before="120"/>
        <w:outlineLvl w:val="1"/>
      </w:pPr>
      <w:r w:rsidRPr="005C5882">
        <w:rPr>
          <w:vertAlign w:val="superscript"/>
          <w:lang w:val="fr-CH"/>
        </w:rPr>
        <w:t>3</w:t>
      </w:r>
      <w:r w:rsidRPr="005C5882">
        <w:rPr>
          <w:lang w:val="fr-CH"/>
        </w:rPr>
        <w:t xml:space="preserve">Les </w:t>
      </w:r>
      <w:r w:rsidRPr="005C5882">
        <w:rPr>
          <w:rFonts w:cs="Arial"/>
          <w:szCs w:val="28"/>
          <w:lang w:val="fr-CH"/>
        </w:rPr>
        <w:t>votes se déroulent par</w:t>
      </w:r>
      <w:r w:rsidR="00050EBA">
        <w:rPr>
          <w:rFonts w:cs="Arial"/>
          <w:szCs w:val="28"/>
          <w:lang w:val="fr-CH"/>
        </w:rPr>
        <w:t xml:space="preserve"> appel nominal, à moins que le c</w:t>
      </w:r>
      <w:r w:rsidRPr="005C5882">
        <w:rPr>
          <w:rFonts w:cs="Arial"/>
          <w:szCs w:val="28"/>
          <w:lang w:val="fr-CH"/>
        </w:rPr>
        <w:t xml:space="preserve">omité </w:t>
      </w:r>
      <w:r w:rsidR="00735CD0">
        <w:rPr>
          <w:rFonts w:cs="Arial"/>
          <w:szCs w:val="28"/>
          <w:lang w:val="fr-CH"/>
        </w:rPr>
        <w:t>n'</w:t>
      </w:r>
      <w:r w:rsidRPr="005C5882">
        <w:rPr>
          <w:rFonts w:cs="Arial"/>
          <w:szCs w:val="28"/>
          <w:lang w:val="fr-CH"/>
        </w:rPr>
        <w:t>en décide autrement</w:t>
      </w:r>
      <w:r w:rsidRPr="005C5882">
        <w:rPr>
          <w:lang w:val="fr-CH"/>
        </w:rPr>
        <w:t>.</w:t>
      </w:r>
      <w:r w:rsidR="004210F4">
        <w:t xml:space="preserve"> </w:t>
      </w:r>
      <w:r w:rsidR="00981AA9" w:rsidRPr="00981AA9">
        <w:rPr>
          <w:rFonts w:cs="Arial"/>
          <w:szCs w:val="28"/>
          <w:lang w:val="fr-CH"/>
        </w:rPr>
        <w:t>Ils ont lieu à la majorité relative.</w:t>
      </w:r>
      <w:r w:rsidR="004210F4">
        <w:t xml:space="preserve"> </w:t>
      </w:r>
      <w:r w:rsidR="00981AA9" w:rsidRPr="00474E3A">
        <w:rPr>
          <w:lang w:val="fr-CH"/>
        </w:rPr>
        <w:t>En cas d'égalité de voix, la personne présidant la séance tranche.</w:t>
      </w:r>
    </w:p>
    <w:p w14:paraId="2610EFB4" w14:textId="5C939D5D" w:rsidR="004210F4" w:rsidRPr="001858AA" w:rsidRDefault="00474E3A" w:rsidP="001858AA">
      <w:pPr>
        <w:spacing w:before="120"/>
        <w:outlineLvl w:val="1"/>
        <w:rPr>
          <w:vertAlign w:val="superscript"/>
        </w:rPr>
      </w:pPr>
      <w:r w:rsidRPr="00474E3A">
        <w:rPr>
          <w:vertAlign w:val="superscript"/>
          <w:lang w:val="fr-CH"/>
        </w:rPr>
        <w:t xml:space="preserve">4 </w:t>
      </w:r>
      <w:r w:rsidRPr="00474E3A">
        <w:rPr>
          <w:lang w:val="fr-CH"/>
        </w:rPr>
        <w:t>Les élections se déroulent ouvertement,</w:t>
      </w:r>
      <w:r w:rsidR="004210F4" w:rsidRPr="008A33F2">
        <w:t xml:space="preserve"> </w:t>
      </w:r>
      <w:r w:rsidRPr="00474E3A">
        <w:rPr>
          <w:lang w:val="fr-CH"/>
        </w:rPr>
        <w:t>à la majorité simple.</w:t>
      </w:r>
    </w:p>
    <w:p w14:paraId="72C89764" w14:textId="77777777" w:rsidR="004210F4" w:rsidRDefault="004210F4" w:rsidP="008A33F2"/>
    <w:p w14:paraId="1464D0B7" w14:textId="55505005" w:rsidR="001425A4" w:rsidRDefault="00474E3A" w:rsidP="001425A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 w:val="28"/>
          <w:szCs w:val="24"/>
        </w:rPr>
      </w:pPr>
      <w:r w:rsidRPr="009C4D99">
        <w:rPr>
          <w:b/>
          <w:sz w:val="28"/>
          <w:szCs w:val="24"/>
          <w:lang w:val="fr-CH"/>
        </w:rPr>
        <w:t>Art. 21</w:t>
      </w:r>
      <w:r w:rsidR="004210F4">
        <w:rPr>
          <w:b/>
          <w:sz w:val="28"/>
          <w:szCs w:val="24"/>
        </w:rPr>
        <w:tab/>
      </w:r>
      <w:r w:rsidR="009C4D99" w:rsidRPr="009C4D99">
        <w:rPr>
          <w:sz w:val="28"/>
          <w:szCs w:val="24"/>
          <w:lang w:val="fr-CH"/>
        </w:rPr>
        <w:t>Signature</w:t>
      </w:r>
    </w:p>
    <w:p w14:paraId="7AA7B9D8" w14:textId="77777777" w:rsidR="001425A4" w:rsidRDefault="001425A4" w:rsidP="001425A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 w:val="28"/>
          <w:szCs w:val="24"/>
        </w:rPr>
      </w:pPr>
    </w:p>
    <w:p w14:paraId="0F918A9C" w14:textId="5E404896" w:rsidR="004210F4" w:rsidRPr="001425A4" w:rsidRDefault="00553632" w:rsidP="001425A4">
      <w:r w:rsidRPr="00191991">
        <w:rPr>
          <w:vertAlign w:val="superscript"/>
          <w:lang w:val="fr-CH"/>
        </w:rPr>
        <w:t>1</w:t>
      </w:r>
      <w:r w:rsidRPr="00191991">
        <w:rPr>
          <w:lang w:val="fr-CH"/>
        </w:rPr>
        <w:t xml:space="preserve">La </w:t>
      </w:r>
      <w:r w:rsidRPr="00191991">
        <w:rPr>
          <w:rFonts w:cs="Arial"/>
          <w:szCs w:val="28"/>
          <w:lang w:val="fr-CH"/>
        </w:rPr>
        <w:t>responsabilité de la section est valablement engagée par la signature collective de deux des personnes suivantes</w:t>
      </w:r>
      <w:r w:rsidRPr="00191991">
        <w:rPr>
          <w:lang w:val="fr-CH"/>
        </w:rPr>
        <w:t>:</w:t>
      </w:r>
      <w:r w:rsidR="004210F4">
        <w:t xml:space="preserve"> </w:t>
      </w:r>
      <w:r w:rsidR="00191991" w:rsidRPr="00191991">
        <w:rPr>
          <w:rFonts w:cs="Arial"/>
          <w:szCs w:val="28"/>
          <w:lang w:val="fr-CH"/>
        </w:rPr>
        <w:t>la présidente ou le président, la vice-présidente ou le vice-président, et la trésorière ou le trésorier.</w:t>
      </w:r>
    </w:p>
    <w:p w14:paraId="5D7F2EF4" w14:textId="52C4BDFF" w:rsidR="004210F4" w:rsidRDefault="00191991" w:rsidP="004210F4">
      <w:pPr>
        <w:spacing w:before="120"/>
        <w:rPr>
          <w:szCs w:val="24"/>
        </w:rPr>
      </w:pPr>
      <w:r w:rsidRPr="006A52E8">
        <w:rPr>
          <w:szCs w:val="28"/>
          <w:vertAlign w:val="superscript"/>
          <w:lang w:val="fr-CH"/>
        </w:rPr>
        <w:t>2</w:t>
      </w:r>
      <w:r w:rsidRPr="006A52E8">
        <w:rPr>
          <w:szCs w:val="24"/>
          <w:lang w:val="fr-CH"/>
        </w:rPr>
        <w:t xml:space="preserve">Le comité peut </w:t>
      </w:r>
      <w:r w:rsidR="0082491B" w:rsidRPr="006A52E8">
        <w:rPr>
          <w:szCs w:val="24"/>
          <w:lang w:val="fr-CH"/>
        </w:rPr>
        <w:t>accorder</w:t>
      </w:r>
      <w:r w:rsidRPr="006A52E8">
        <w:rPr>
          <w:szCs w:val="24"/>
          <w:lang w:val="fr-CH"/>
        </w:rPr>
        <w:t xml:space="preserve"> le droit de </w:t>
      </w:r>
      <w:r w:rsidR="002B35A2" w:rsidRPr="006A52E8">
        <w:rPr>
          <w:szCs w:val="24"/>
          <w:lang w:val="fr-CH"/>
        </w:rPr>
        <w:t>co</w:t>
      </w:r>
      <w:r w:rsidRPr="006A52E8">
        <w:rPr>
          <w:szCs w:val="24"/>
          <w:lang w:val="fr-CH"/>
        </w:rPr>
        <w:t>signature à d'autres personnes.</w:t>
      </w:r>
    </w:p>
    <w:p w14:paraId="73392DE4" w14:textId="77777777" w:rsidR="004210F4" w:rsidRDefault="004210F4" w:rsidP="004210F4">
      <w:pPr>
        <w:spacing w:before="120"/>
        <w:rPr>
          <w:szCs w:val="24"/>
        </w:rPr>
      </w:pPr>
    </w:p>
    <w:p w14:paraId="73A26934" w14:textId="58B60546" w:rsidR="001425A4" w:rsidRDefault="006A52E8" w:rsidP="004210F4">
      <w:pPr>
        <w:spacing w:before="120"/>
        <w:rPr>
          <w:szCs w:val="24"/>
        </w:rPr>
      </w:pPr>
      <w:r w:rsidRPr="006A52E8">
        <w:rPr>
          <w:b/>
          <w:szCs w:val="24"/>
          <w:lang w:val="fr-CH"/>
        </w:rPr>
        <w:t>Art. 22</w:t>
      </w:r>
      <w:r w:rsidR="004210F4">
        <w:rPr>
          <w:b/>
          <w:szCs w:val="24"/>
        </w:rPr>
        <w:tab/>
      </w:r>
      <w:r w:rsidRPr="006A52E8">
        <w:rPr>
          <w:szCs w:val="24"/>
          <w:lang w:val="fr-CH"/>
        </w:rPr>
        <w:t>Commissions et groupes de travail</w:t>
      </w:r>
    </w:p>
    <w:p w14:paraId="38AAE6F4" w14:textId="65998319" w:rsidR="004210F4" w:rsidRPr="001425A4" w:rsidRDefault="001425A4" w:rsidP="004210F4">
      <w:pPr>
        <w:spacing w:before="120"/>
        <w:rPr>
          <w:sz w:val="32"/>
          <w:szCs w:val="24"/>
        </w:rPr>
      </w:pPr>
      <w:r>
        <w:rPr>
          <w:sz w:val="32"/>
          <w:szCs w:val="24"/>
        </w:rPr>
        <w:br/>
      </w:r>
      <w:r w:rsidR="006A2EDB">
        <w:rPr>
          <w:rFonts w:cs="Arial"/>
          <w:szCs w:val="28"/>
          <w:lang w:val="fr-CH"/>
        </w:rPr>
        <w:t>Le c</w:t>
      </w:r>
      <w:r w:rsidR="00D14527" w:rsidRPr="00D14527">
        <w:rPr>
          <w:rFonts w:cs="Arial"/>
          <w:szCs w:val="28"/>
          <w:lang w:val="fr-CH"/>
        </w:rPr>
        <w:t>omité de la section peut mettre sur pied des commissions et des groupes de travail.</w:t>
      </w:r>
      <w:r w:rsidR="004210F4">
        <w:rPr>
          <w:szCs w:val="24"/>
        </w:rPr>
        <w:t xml:space="preserve"> </w:t>
      </w:r>
      <w:r w:rsidR="00A4499F">
        <w:rPr>
          <w:rFonts w:cs="Arial"/>
          <w:szCs w:val="28"/>
          <w:lang w:val="fr-CH"/>
        </w:rPr>
        <w:t>Il est tenu de le faire si l'a</w:t>
      </w:r>
      <w:r w:rsidR="00D14527" w:rsidRPr="008427B5">
        <w:rPr>
          <w:rFonts w:cs="Arial"/>
          <w:szCs w:val="28"/>
          <w:lang w:val="fr-CH"/>
        </w:rPr>
        <w:t>ssemblée annuelle le demande.</w:t>
      </w:r>
    </w:p>
    <w:p w14:paraId="0F6AEA3F" w14:textId="77777777" w:rsidR="004210F4" w:rsidRDefault="004210F4" w:rsidP="004210F4">
      <w:pPr>
        <w:spacing w:before="120"/>
        <w:rPr>
          <w:szCs w:val="24"/>
        </w:rPr>
      </w:pPr>
    </w:p>
    <w:p w14:paraId="13A930EE" w14:textId="77777777" w:rsidR="004210F4" w:rsidRDefault="004210F4" w:rsidP="004210F4">
      <w:pPr>
        <w:spacing w:before="120"/>
        <w:rPr>
          <w:szCs w:val="24"/>
        </w:rPr>
      </w:pPr>
    </w:p>
    <w:p w14:paraId="5CC6DD38" w14:textId="1C428A66" w:rsidR="004210F4" w:rsidRDefault="008427B5" w:rsidP="004210F4">
      <w:pPr>
        <w:pStyle w:val="Aufzhlung"/>
        <w:keepNext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8427B5">
        <w:rPr>
          <w:b/>
          <w:sz w:val="28"/>
          <w:szCs w:val="24"/>
          <w:lang w:val="fr-CH"/>
        </w:rPr>
        <w:t>C.</w:t>
      </w:r>
      <w:r w:rsidR="004210F4">
        <w:rPr>
          <w:b/>
          <w:sz w:val="28"/>
          <w:szCs w:val="24"/>
        </w:rPr>
        <w:tab/>
      </w:r>
      <w:r w:rsidRPr="008427B5">
        <w:rPr>
          <w:b/>
          <w:sz w:val="28"/>
          <w:szCs w:val="24"/>
          <w:lang w:val="fr-CH"/>
        </w:rPr>
        <w:t>Organe de révision</w:t>
      </w:r>
      <w:r w:rsidR="004210F4">
        <w:rPr>
          <w:b/>
          <w:sz w:val="28"/>
          <w:szCs w:val="24"/>
        </w:rPr>
        <w:t xml:space="preserve"> </w:t>
      </w:r>
    </w:p>
    <w:p w14:paraId="5421A77A" w14:textId="77777777" w:rsidR="004210F4" w:rsidRDefault="004210F4" w:rsidP="004210F4">
      <w:pPr>
        <w:pStyle w:val="Aufzhlung"/>
        <w:keepNext/>
        <w:tabs>
          <w:tab w:val="clear" w:pos="360"/>
          <w:tab w:val="left" w:pos="708"/>
        </w:tabs>
        <w:spacing w:before="120"/>
        <w:ind w:left="0" w:firstLine="0"/>
        <w:rPr>
          <w:b/>
          <w:sz w:val="28"/>
          <w:szCs w:val="24"/>
        </w:rPr>
      </w:pPr>
    </w:p>
    <w:p w14:paraId="2A22D002" w14:textId="4D765224" w:rsidR="004210F4" w:rsidRDefault="008427B5" w:rsidP="004210F4">
      <w:pPr>
        <w:pStyle w:val="Aufzhlung"/>
        <w:keepNext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EB62E5">
        <w:rPr>
          <w:b/>
          <w:sz w:val="28"/>
          <w:szCs w:val="24"/>
          <w:lang w:val="fr-CH"/>
        </w:rPr>
        <w:t>Art. 23</w:t>
      </w:r>
      <w:r w:rsidR="004210F4">
        <w:rPr>
          <w:b/>
          <w:sz w:val="28"/>
          <w:szCs w:val="24"/>
        </w:rPr>
        <w:tab/>
      </w:r>
      <w:r w:rsidR="00EB62E5" w:rsidRPr="00EB62E5">
        <w:rPr>
          <w:sz w:val="28"/>
          <w:szCs w:val="24"/>
          <w:lang w:val="fr-CH"/>
        </w:rPr>
        <w:t>Composition, indépendance et durée du mandat</w:t>
      </w:r>
    </w:p>
    <w:p w14:paraId="1492AAA8" w14:textId="13C195BA" w:rsidR="004210F4" w:rsidRDefault="00EA3B54" w:rsidP="004210F4">
      <w:pPr>
        <w:pStyle w:val="Aufzhlung"/>
        <w:keepNext/>
        <w:tabs>
          <w:tab w:val="clear" w:pos="360"/>
          <w:tab w:val="left" w:pos="708"/>
        </w:tabs>
        <w:spacing w:before="120"/>
        <w:ind w:left="0" w:firstLine="0"/>
        <w:rPr>
          <w:kern w:val="0"/>
          <w:sz w:val="28"/>
          <w:szCs w:val="24"/>
        </w:rPr>
      </w:pPr>
      <w:r w:rsidRPr="00EA3B54">
        <w:rPr>
          <w:sz w:val="28"/>
          <w:szCs w:val="24"/>
          <w:vertAlign w:val="superscript"/>
          <w:lang w:val="fr-CH"/>
        </w:rPr>
        <w:t>1</w:t>
      </w:r>
      <w:r w:rsidR="00735CD0">
        <w:rPr>
          <w:rFonts w:cs="Arial"/>
          <w:sz w:val="28"/>
          <w:szCs w:val="28"/>
          <w:lang w:val="fr-CH"/>
        </w:rPr>
        <w:t>L'</w:t>
      </w:r>
      <w:r w:rsidRPr="00EA3B54">
        <w:rPr>
          <w:rFonts w:cs="Arial"/>
          <w:sz w:val="28"/>
          <w:szCs w:val="28"/>
          <w:lang w:val="fr-CH"/>
        </w:rPr>
        <w:t xml:space="preserve">organe de révision est composé </w:t>
      </w:r>
      <w:r w:rsidR="00735CD0">
        <w:rPr>
          <w:rFonts w:cs="Arial"/>
          <w:kern w:val="0"/>
          <w:sz w:val="28"/>
          <w:szCs w:val="28"/>
          <w:lang w:val="fr-CH" w:eastAsia="fr-FR"/>
        </w:rPr>
        <w:t>d'</w:t>
      </w:r>
      <w:r w:rsidRPr="00EA3B54">
        <w:rPr>
          <w:rFonts w:cs="Arial"/>
          <w:kern w:val="0"/>
          <w:sz w:val="28"/>
          <w:szCs w:val="28"/>
          <w:lang w:val="fr-CH" w:eastAsia="fr-FR"/>
        </w:rPr>
        <w:t>une fiduciaire ou de trois personnes physiques, dont deux membres titulaires et un membre suppléant</w:t>
      </w:r>
      <w:r w:rsidRPr="00EA3B54">
        <w:rPr>
          <w:sz w:val="28"/>
          <w:szCs w:val="24"/>
          <w:lang w:val="fr-CH"/>
        </w:rPr>
        <w:t>.</w:t>
      </w:r>
    </w:p>
    <w:p w14:paraId="59A99EE9" w14:textId="7CE751DD" w:rsidR="004210F4" w:rsidRDefault="00BE5B52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 w:val="28"/>
          <w:szCs w:val="24"/>
        </w:rPr>
      </w:pPr>
      <w:r w:rsidRPr="001E36F8">
        <w:rPr>
          <w:sz w:val="28"/>
          <w:szCs w:val="24"/>
          <w:vertAlign w:val="superscript"/>
          <w:lang w:val="fr-CH"/>
        </w:rPr>
        <w:t>2</w:t>
      </w:r>
      <w:r w:rsidRPr="001E36F8">
        <w:rPr>
          <w:sz w:val="28"/>
          <w:szCs w:val="24"/>
          <w:lang w:val="fr-CH"/>
        </w:rPr>
        <w:t xml:space="preserve">Les </w:t>
      </w:r>
      <w:r w:rsidRPr="001E36F8">
        <w:rPr>
          <w:rFonts w:cs="Arial"/>
          <w:kern w:val="0"/>
          <w:sz w:val="28"/>
          <w:szCs w:val="28"/>
          <w:lang w:val="fr-CH" w:eastAsia="fr-FR"/>
        </w:rPr>
        <w:t>personnes participant à la révision ne peuvent être membres d</w:t>
      </w:r>
      <w:r w:rsidR="00A611A6">
        <w:rPr>
          <w:rFonts w:cs="Arial"/>
          <w:kern w:val="0"/>
          <w:sz w:val="28"/>
          <w:szCs w:val="28"/>
          <w:lang w:val="fr-CH" w:eastAsia="fr-FR"/>
        </w:rPr>
        <w:t>u comité de la section ou l'</w:t>
      </w:r>
      <w:r w:rsidRPr="001E36F8">
        <w:rPr>
          <w:rFonts w:cs="Arial"/>
          <w:kern w:val="0"/>
          <w:sz w:val="28"/>
          <w:szCs w:val="28"/>
          <w:lang w:val="fr-CH" w:eastAsia="fr-FR"/>
        </w:rPr>
        <w:t>avoir été durant une partie de l'exercice sous revue</w:t>
      </w:r>
      <w:r w:rsidRPr="001E36F8">
        <w:rPr>
          <w:sz w:val="28"/>
          <w:szCs w:val="24"/>
          <w:lang w:val="fr-CH"/>
        </w:rPr>
        <w:t>.</w:t>
      </w:r>
    </w:p>
    <w:p w14:paraId="5B422D1B" w14:textId="4D276347" w:rsidR="004210F4" w:rsidRDefault="001E36F8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1E36F8">
        <w:rPr>
          <w:sz w:val="28"/>
          <w:szCs w:val="24"/>
          <w:vertAlign w:val="superscript"/>
          <w:lang w:val="fr-CH"/>
        </w:rPr>
        <w:lastRenderedPageBreak/>
        <w:t>3</w:t>
      </w:r>
      <w:r w:rsidRPr="001E36F8">
        <w:rPr>
          <w:sz w:val="28"/>
          <w:szCs w:val="24"/>
          <w:lang w:val="fr-CH"/>
        </w:rPr>
        <w:t>L'organe est nommé pour deux ans.</w:t>
      </w:r>
      <w:r w:rsidR="004210F4">
        <w:rPr>
          <w:sz w:val="28"/>
          <w:szCs w:val="24"/>
        </w:rPr>
        <w:t xml:space="preserve"> </w:t>
      </w:r>
      <w:r w:rsidRPr="001E36F8">
        <w:rPr>
          <w:sz w:val="28"/>
          <w:szCs w:val="24"/>
          <w:lang w:val="fr-CH"/>
        </w:rPr>
        <w:t>Il est rééligible.</w:t>
      </w:r>
      <w:r w:rsidR="004210F4">
        <w:rPr>
          <w:sz w:val="28"/>
          <w:szCs w:val="24"/>
        </w:rPr>
        <w:t xml:space="preserve"> </w:t>
      </w:r>
    </w:p>
    <w:p w14:paraId="14C94432" w14:textId="77777777" w:rsidR="004210F4" w:rsidRDefault="004210F4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 w:val="28"/>
          <w:szCs w:val="24"/>
        </w:rPr>
      </w:pPr>
    </w:p>
    <w:p w14:paraId="0849EE69" w14:textId="626FDA2D" w:rsidR="004210F4" w:rsidRDefault="001E36F8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99326F">
        <w:rPr>
          <w:b/>
          <w:sz w:val="28"/>
          <w:szCs w:val="24"/>
          <w:lang w:val="fr-CH"/>
        </w:rPr>
        <w:t>Art. 24</w:t>
      </w:r>
      <w:r w:rsidR="004210F4">
        <w:rPr>
          <w:b/>
          <w:sz w:val="28"/>
          <w:szCs w:val="24"/>
        </w:rPr>
        <w:tab/>
      </w:r>
      <w:r w:rsidR="0099326F" w:rsidRPr="0099326F">
        <w:rPr>
          <w:sz w:val="28"/>
          <w:szCs w:val="24"/>
          <w:lang w:val="fr-CH"/>
        </w:rPr>
        <w:t>Attributions</w:t>
      </w:r>
    </w:p>
    <w:p w14:paraId="174BE71F" w14:textId="295FD2B0" w:rsidR="004210F4" w:rsidRDefault="00CE320E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CE320E">
        <w:rPr>
          <w:sz w:val="28"/>
          <w:szCs w:val="24"/>
          <w:vertAlign w:val="superscript"/>
          <w:lang w:val="fr-CH"/>
        </w:rPr>
        <w:t>1</w:t>
      </w:r>
      <w:r w:rsidRPr="00CE320E">
        <w:rPr>
          <w:sz w:val="28"/>
          <w:szCs w:val="24"/>
          <w:lang w:val="fr-CH"/>
        </w:rPr>
        <w:t xml:space="preserve">L'organe </w:t>
      </w:r>
      <w:r w:rsidRPr="00CE320E">
        <w:rPr>
          <w:rFonts w:cs="Arial"/>
          <w:sz w:val="28"/>
          <w:szCs w:val="28"/>
          <w:lang w:val="fr-CH"/>
        </w:rPr>
        <w:t xml:space="preserve">de révision examine chaque année la gestion financière et la comptabilité de la </w:t>
      </w:r>
      <w:r w:rsidR="00675F45">
        <w:rPr>
          <w:rFonts w:cs="Arial"/>
          <w:sz w:val="28"/>
          <w:szCs w:val="28"/>
          <w:lang w:val="fr-CH"/>
        </w:rPr>
        <w:t>FAFR</w:t>
      </w:r>
      <w:r w:rsidRPr="00CE320E">
        <w:rPr>
          <w:sz w:val="28"/>
          <w:szCs w:val="24"/>
          <w:lang w:val="fr-CH"/>
        </w:rPr>
        <w:t>.</w:t>
      </w:r>
      <w:r w:rsidR="004210F4">
        <w:rPr>
          <w:sz w:val="28"/>
          <w:szCs w:val="24"/>
        </w:rPr>
        <w:t xml:space="preserve"> </w:t>
      </w:r>
    </w:p>
    <w:p w14:paraId="55EE53D9" w14:textId="2E541896" w:rsidR="004210F4" w:rsidRDefault="002F4254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8B1581">
        <w:rPr>
          <w:sz w:val="28"/>
          <w:szCs w:val="24"/>
          <w:vertAlign w:val="superscript"/>
          <w:lang w:val="fr-CH"/>
        </w:rPr>
        <w:t>2</w:t>
      </w:r>
      <w:r w:rsidRPr="008B1581">
        <w:rPr>
          <w:sz w:val="28"/>
          <w:szCs w:val="24"/>
          <w:lang w:val="fr-CH"/>
        </w:rPr>
        <w:t xml:space="preserve">Il </w:t>
      </w:r>
      <w:r w:rsidRPr="008B1581">
        <w:rPr>
          <w:rFonts w:cs="Arial"/>
          <w:sz w:val="28"/>
          <w:szCs w:val="28"/>
          <w:lang w:val="fr-CH"/>
        </w:rPr>
        <w:t>doit pouvoir accéder à toutes les pièces comptables</w:t>
      </w:r>
      <w:r w:rsidRPr="008B1581">
        <w:rPr>
          <w:sz w:val="28"/>
          <w:szCs w:val="24"/>
          <w:lang w:val="fr-CH"/>
        </w:rPr>
        <w:t>.</w:t>
      </w:r>
      <w:r w:rsidR="004210F4">
        <w:rPr>
          <w:sz w:val="28"/>
          <w:szCs w:val="24"/>
        </w:rPr>
        <w:t xml:space="preserve"> </w:t>
      </w:r>
      <w:r w:rsidR="008B1581" w:rsidRPr="007B4EE8">
        <w:rPr>
          <w:rFonts w:cs="Arial"/>
          <w:sz w:val="28"/>
          <w:szCs w:val="28"/>
          <w:lang w:val="fr-CH"/>
        </w:rPr>
        <w:t>En règle générale, les comptes annuels doivent lui être présentés au plus tard 2 semaines avant l'assemblée annuelle.</w:t>
      </w:r>
    </w:p>
    <w:p w14:paraId="33137F87" w14:textId="3A649EDD" w:rsidR="004210F4" w:rsidRDefault="007B4EE8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857BD2">
        <w:rPr>
          <w:spacing w:val="-4"/>
          <w:sz w:val="28"/>
          <w:szCs w:val="24"/>
          <w:vertAlign w:val="superscript"/>
          <w:lang w:val="fr-CH"/>
        </w:rPr>
        <w:t>3</w:t>
      </w:r>
      <w:r w:rsidR="00C858BF" w:rsidRPr="00857BD2">
        <w:rPr>
          <w:spacing w:val="-4"/>
          <w:sz w:val="28"/>
          <w:szCs w:val="24"/>
          <w:lang w:val="fr-CH"/>
        </w:rPr>
        <w:t xml:space="preserve">L'organe </w:t>
      </w:r>
      <w:r w:rsidR="00C858BF" w:rsidRPr="00857BD2">
        <w:rPr>
          <w:rFonts w:cs="Arial"/>
          <w:bCs/>
          <w:spacing w:val="-4"/>
          <w:sz w:val="28"/>
          <w:szCs w:val="28"/>
          <w:lang w:val="fr-CH"/>
        </w:rPr>
        <w:t>de révision présente ch</w:t>
      </w:r>
      <w:r w:rsidR="00F9696F">
        <w:rPr>
          <w:rFonts w:cs="Arial"/>
          <w:bCs/>
          <w:spacing w:val="-4"/>
          <w:sz w:val="28"/>
          <w:szCs w:val="28"/>
          <w:lang w:val="fr-CH"/>
        </w:rPr>
        <w:t>aque année un rapport écrit à l'</w:t>
      </w:r>
      <w:r w:rsidR="00C858BF" w:rsidRPr="00857BD2">
        <w:rPr>
          <w:rFonts w:cs="Arial"/>
          <w:bCs/>
          <w:spacing w:val="-4"/>
          <w:sz w:val="28"/>
          <w:szCs w:val="28"/>
          <w:lang w:val="fr-CH"/>
        </w:rPr>
        <w:t>assemblée annuelle.</w:t>
      </w:r>
      <w:r w:rsidR="004210F4">
        <w:rPr>
          <w:spacing w:val="-4"/>
          <w:sz w:val="28"/>
          <w:szCs w:val="24"/>
        </w:rPr>
        <w:t xml:space="preserve"> </w:t>
      </w:r>
      <w:r w:rsidR="00857BD2" w:rsidRPr="00857BD2">
        <w:rPr>
          <w:rFonts w:cs="Arial"/>
          <w:bCs/>
          <w:spacing w:val="-4"/>
          <w:sz w:val="28"/>
          <w:szCs w:val="28"/>
          <w:lang w:val="fr-CH"/>
        </w:rPr>
        <w:t>Il résume oralement ce rapport devant celle-ci et répond</w:t>
      </w:r>
      <w:r w:rsidR="004A6BD8">
        <w:rPr>
          <w:rFonts w:cs="Arial"/>
          <w:bCs/>
          <w:spacing w:val="-4"/>
          <w:sz w:val="28"/>
          <w:szCs w:val="28"/>
          <w:lang w:val="fr-CH"/>
        </w:rPr>
        <w:t xml:space="preserve"> aux questions des membres de l'</w:t>
      </w:r>
      <w:r w:rsidR="00857BD2" w:rsidRPr="00857BD2">
        <w:rPr>
          <w:rFonts w:cs="Arial"/>
          <w:bCs/>
          <w:spacing w:val="-4"/>
          <w:sz w:val="28"/>
          <w:szCs w:val="28"/>
          <w:lang w:val="fr-CH"/>
        </w:rPr>
        <w:t>assemblée.</w:t>
      </w:r>
    </w:p>
    <w:p w14:paraId="0E1033C4" w14:textId="77777777" w:rsidR="004210F4" w:rsidRDefault="004210F4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b/>
          <w:spacing w:val="-4"/>
          <w:sz w:val="28"/>
          <w:szCs w:val="24"/>
        </w:rPr>
      </w:pPr>
    </w:p>
    <w:p w14:paraId="1E9E91E4" w14:textId="36B03B31" w:rsidR="004210F4" w:rsidRDefault="00857BD2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857BD2">
        <w:rPr>
          <w:b/>
          <w:spacing w:val="-4"/>
          <w:sz w:val="28"/>
          <w:szCs w:val="24"/>
          <w:lang w:val="fr-CH"/>
        </w:rPr>
        <w:t>Art. 25</w:t>
      </w:r>
      <w:r w:rsidR="004210F4">
        <w:rPr>
          <w:b/>
          <w:spacing w:val="-4"/>
          <w:sz w:val="28"/>
          <w:szCs w:val="24"/>
        </w:rPr>
        <w:tab/>
      </w:r>
      <w:r w:rsidRPr="00857BD2">
        <w:rPr>
          <w:spacing w:val="-4"/>
          <w:sz w:val="28"/>
          <w:szCs w:val="24"/>
          <w:lang w:val="fr-CH"/>
        </w:rPr>
        <w:t>Exercice comptable</w:t>
      </w:r>
    </w:p>
    <w:p w14:paraId="444F8755" w14:textId="46F82A6A" w:rsidR="004210F4" w:rsidRDefault="00857BD2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pacing w:val="-4"/>
          <w:sz w:val="28"/>
          <w:szCs w:val="24"/>
        </w:rPr>
      </w:pPr>
      <w:r w:rsidRPr="00857BD2">
        <w:rPr>
          <w:spacing w:val="-4"/>
          <w:sz w:val="28"/>
          <w:szCs w:val="24"/>
          <w:lang w:val="fr-CH"/>
        </w:rPr>
        <w:t>L'exercice comptable correspond à l'année civile.</w:t>
      </w:r>
    </w:p>
    <w:p w14:paraId="3A07A7DD" w14:textId="77777777" w:rsidR="004210F4" w:rsidRDefault="004210F4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b/>
          <w:spacing w:val="-4"/>
          <w:sz w:val="28"/>
          <w:szCs w:val="24"/>
        </w:rPr>
      </w:pPr>
    </w:p>
    <w:p w14:paraId="52BF96E9" w14:textId="77777777" w:rsidR="004210F4" w:rsidRDefault="004210F4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b/>
          <w:spacing w:val="-4"/>
          <w:sz w:val="28"/>
          <w:szCs w:val="24"/>
        </w:rPr>
      </w:pPr>
    </w:p>
    <w:p w14:paraId="1B0D4961" w14:textId="5F734AC6" w:rsidR="004210F4" w:rsidRDefault="004C4836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4C4836">
        <w:rPr>
          <w:b/>
          <w:spacing w:val="-4"/>
          <w:sz w:val="28"/>
          <w:szCs w:val="24"/>
          <w:lang w:val="fr-CH"/>
        </w:rPr>
        <w:t>Chapitre 4:</w:t>
      </w:r>
      <w:r w:rsidR="004210F4">
        <w:rPr>
          <w:b/>
          <w:spacing w:val="-4"/>
          <w:sz w:val="28"/>
          <w:szCs w:val="24"/>
        </w:rPr>
        <w:tab/>
      </w:r>
      <w:r w:rsidR="00CE744C" w:rsidRPr="00CE744C">
        <w:rPr>
          <w:b/>
          <w:spacing w:val="-4"/>
          <w:sz w:val="28"/>
          <w:szCs w:val="24"/>
          <w:lang w:val="fr-CH"/>
        </w:rPr>
        <w:t>Autres dispositions</w:t>
      </w:r>
    </w:p>
    <w:p w14:paraId="67C4D4D2" w14:textId="77777777" w:rsidR="004210F4" w:rsidRDefault="004210F4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b/>
          <w:spacing w:val="-4"/>
          <w:sz w:val="28"/>
          <w:szCs w:val="24"/>
        </w:rPr>
      </w:pPr>
    </w:p>
    <w:p w14:paraId="05255A2E" w14:textId="31F9FD81" w:rsidR="004210F4" w:rsidRDefault="00CE744C" w:rsidP="004210F4">
      <w:pPr>
        <w:spacing w:before="120"/>
        <w:rPr>
          <w:sz w:val="32"/>
          <w:szCs w:val="24"/>
        </w:rPr>
      </w:pPr>
      <w:r w:rsidRPr="00A31198">
        <w:rPr>
          <w:b/>
          <w:szCs w:val="24"/>
          <w:lang w:val="fr-CH"/>
        </w:rPr>
        <w:t>Art. 26</w:t>
      </w:r>
      <w:r w:rsidR="004210F4">
        <w:rPr>
          <w:b/>
          <w:szCs w:val="24"/>
        </w:rPr>
        <w:tab/>
      </w:r>
      <w:r w:rsidR="00A31198" w:rsidRPr="00A31198">
        <w:rPr>
          <w:szCs w:val="24"/>
          <w:lang w:val="fr-CH"/>
        </w:rPr>
        <w:t>Responsabilité</w:t>
      </w:r>
    </w:p>
    <w:p w14:paraId="05013AAE" w14:textId="2F520711" w:rsidR="004210F4" w:rsidRDefault="006A1282" w:rsidP="004210F4">
      <w:pPr>
        <w:pStyle w:val="Aufzhlung"/>
        <w:tabs>
          <w:tab w:val="clear" w:pos="360"/>
          <w:tab w:val="left" w:pos="708"/>
        </w:tabs>
        <w:spacing w:before="120"/>
        <w:ind w:left="0" w:firstLine="0"/>
        <w:rPr>
          <w:spacing w:val="-4"/>
          <w:sz w:val="28"/>
          <w:szCs w:val="24"/>
        </w:rPr>
      </w:pPr>
      <w:r w:rsidRPr="00004D24">
        <w:rPr>
          <w:spacing w:val="-4"/>
          <w:sz w:val="28"/>
          <w:szCs w:val="24"/>
          <w:vertAlign w:val="superscript"/>
          <w:lang w:val="fr-CH"/>
        </w:rPr>
        <w:t>1</w:t>
      </w:r>
      <w:r w:rsidRPr="00004D24">
        <w:rPr>
          <w:rFonts w:cs="Arial"/>
          <w:bCs/>
          <w:spacing w:val="-4"/>
          <w:sz w:val="28"/>
          <w:szCs w:val="28"/>
          <w:lang w:val="fr-CH"/>
        </w:rPr>
        <w:t xml:space="preserve">Toute responsabilité personnelle des membres pour les engagements de la </w:t>
      </w:r>
      <w:r w:rsidR="00675F45">
        <w:rPr>
          <w:rFonts w:cs="Arial"/>
          <w:bCs/>
          <w:spacing w:val="-4"/>
          <w:sz w:val="28"/>
          <w:szCs w:val="28"/>
          <w:lang w:val="fr-CH"/>
        </w:rPr>
        <w:t>FAFR</w:t>
      </w:r>
      <w:r w:rsidRPr="00004D24">
        <w:rPr>
          <w:rFonts w:cs="Arial"/>
          <w:bCs/>
          <w:spacing w:val="-4"/>
          <w:sz w:val="28"/>
          <w:szCs w:val="28"/>
          <w:lang w:val="fr-CH"/>
        </w:rPr>
        <w:t xml:space="preserve"> est exclue</w:t>
      </w:r>
      <w:r w:rsidRPr="00004D24">
        <w:rPr>
          <w:spacing w:val="-4"/>
          <w:sz w:val="28"/>
          <w:szCs w:val="24"/>
          <w:lang w:val="fr-CH"/>
        </w:rPr>
        <w:t>.</w:t>
      </w:r>
    </w:p>
    <w:p w14:paraId="1B34DFE2" w14:textId="262B7158" w:rsidR="004210F4" w:rsidRDefault="00004D24" w:rsidP="004210F4">
      <w:pPr>
        <w:spacing w:before="120"/>
        <w:rPr>
          <w:sz w:val="32"/>
          <w:szCs w:val="24"/>
        </w:rPr>
      </w:pPr>
      <w:r w:rsidRPr="00004D24">
        <w:rPr>
          <w:szCs w:val="24"/>
          <w:vertAlign w:val="superscript"/>
          <w:lang w:val="fr-CH"/>
        </w:rPr>
        <w:t>2</w:t>
      </w:r>
      <w:r w:rsidRPr="00004D24">
        <w:rPr>
          <w:szCs w:val="24"/>
          <w:lang w:val="fr-CH"/>
        </w:rPr>
        <w:t xml:space="preserve">La </w:t>
      </w:r>
      <w:r w:rsidRPr="00004D24">
        <w:rPr>
          <w:rFonts w:cs="Arial"/>
          <w:szCs w:val="28"/>
          <w:lang w:val="fr-CH"/>
        </w:rPr>
        <w:t xml:space="preserve">responsabilité de la </w:t>
      </w:r>
      <w:r w:rsidR="00675F45">
        <w:rPr>
          <w:rFonts w:cs="Arial"/>
          <w:szCs w:val="28"/>
          <w:lang w:val="fr-CH"/>
        </w:rPr>
        <w:t>FAFR</w:t>
      </w:r>
      <w:r w:rsidRPr="00004D24">
        <w:rPr>
          <w:rFonts w:cs="Arial"/>
          <w:szCs w:val="28"/>
          <w:lang w:val="fr-CH"/>
        </w:rPr>
        <w:t xml:space="preserve"> est limitée à ses actifs</w:t>
      </w:r>
      <w:r w:rsidRPr="00004D24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</w:p>
    <w:p w14:paraId="567D9D31" w14:textId="2A23D903" w:rsidR="004210F4" w:rsidRDefault="0051273B" w:rsidP="004210F4">
      <w:pPr>
        <w:spacing w:before="120"/>
        <w:rPr>
          <w:szCs w:val="24"/>
        </w:rPr>
      </w:pPr>
      <w:r w:rsidRPr="002D5D92">
        <w:rPr>
          <w:szCs w:val="24"/>
          <w:vertAlign w:val="superscript"/>
          <w:lang w:val="fr-CH"/>
        </w:rPr>
        <w:t>3</w:t>
      </w:r>
      <w:r w:rsidRPr="002D5D92">
        <w:rPr>
          <w:szCs w:val="24"/>
          <w:lang w:val="fr-CH"/>
        </w:rPr>
        <w:t xml:space="preserve">La </w:t>
      </w:r>
      <w:r w:rsidR="00675F45">
        <w:rPr>
          <w:szCs w:val="24"/>
          <w:lang w:val="fr-CH"/>
        </w:rPr>
        <w:t>FAFR</w:t>
      </w:r>
      <w:r w:rsidRPr="002D5D92">
        <w:rPr>
          <w:szCs w:val="24"/>
          <w:lang w:val="fr-CH"/>
        </w:rPr>
        <w:t xml:space="preserve"> </w:t>
      </w:r>
      <w:r w:rsidRPr="002D5D92">
        <w:rPr>
          <w:rFonts w:cs="Arial"/>
          <w:szCs w:val="28"/>
          <w:lang w:val="fr-CH"/>
        </w:rPr>
        <w:t>et la FSA ne répondent que de leurs engagements respectifs</w:t>
      </w:r>
      <w:r w:rsidRPr="002D5D92">
        <w:rPr>
          <w:szCs w:val="24"/>
          <w:lang w:val="fr-CH"/>
        </w:rPr>
        <w:t>.</w:t>
      </w:r>
    </w:p>
    <w:p w14:paraId="2C045491" w14:textId="77777777" w:rsidR="004210F4" w:rsidRDefault="004210F4" w:rsidP="004210F4">
      <w:pPr>
        <w:spacing w:before="120"/>
        <w:rPr>
          <w:szCs w:val="24"/>
        </w:rPr>
      </w:pPr>
    </w:p>
    <w:p w14:paraId="3D2D0A81" w14:textId="48C7A95F" w:rsidR="00293720" w:rsidRDefault="002D5D92" w:rsidP="004210F4">
      <w:pPr>
        <w:spacing w:before="120"/>
        <w:rPr>
          <w:b/>
          <w:szCs w:val="24"/>
        </w:rPr>
      </w:pPr>
      <w:r w:rsidRPr="002D5D92">
        <w:rPr>
          <w:b/>
          <w:szCs w:val="24"/>
          <w:lang w:val="fr-CH"/>
        </w:rPr>
        <w:t>Art. 27</w:t>
      </w:r>
      <w:r w:rsidR="00293720">
        <w:rPr>
          <w:b/>
          <w:szCs w:val="24"/>
        </w:rPr>
        <w:tab/>
      </w:r>
      <w:r w:rsidRPr="002D5D92">
        <w:rPr>
          <w:szCs w:val="24"/>
          <w:lang w:val="fr-CH"/>
        </w:rPr>
        <w:t>Langue des statuts</w:t>
      </w:r>
    </w:p>
    <w:p w14:paraId="03F8C9D0" w14:textId="3BFF2D85" w:rsidR="00293720" w:rsidRPr="00DE4CE3" w:rsidRDefault="00385359" w:rsidP="00293720">
      <w:pPr>
        <w:keepNext/>
        <w:spacing w:before="120"/>
        <w:rPr>
          <w:noProof/>
          <w:szCs w:val="28"/>
        </w:rPr>
      </w:pPr>
      <w:r w:rsidRPr="007C7FAD">
        <w:rPr>
          <w:bCs/>
          <w:spacing w:val="-4"/>
          <w:szCs w:val="28"/>
          <w:vertAlign w:val="superscript"/>
          <w:lang w:val="fr-CH"/>
        </w:rPr>
        <w:t>1</w:t>
      </w:r>
      <w:r w:rsidRPr="007C7FAD">
        <w:rPr>
          <w:szCs w:val="28"/>
          <w:lang w:val="fr-CH"/>
        </w:rPr>
        <w:t>Les présents statuts sont rédigés en allemand et en français.</w:t>
      </w:r>
      <w:r w:rsidR="00293720" w:rsidRPr="00DE4CE3">
        <w:rPr>
          <w:noProof/>
          <w:szCs w:val="28"/>
        </w:rPr>
        <w:t xml:space="preserve"> </w:t>
      </w:r>
    </w:p>
    <w:p w14:paraId="7A62E6F5" w14:textId="6937D603" w:rsidR="00293720" w:rsidRPr="00DE4CE3" w:rsidRDefault="007C7FAD" w:rsidP="00293720">
      <w:pPr>
        <w:spacing w:before="120"/>
        <w:rPr>
          <w:noProof/>
          <w:szCs w:val="28"/>
        </w:rPr>
      </w:pPr>
      <w:r w:rsidRPr="009F7EFA">
        <w:rPr>
          <w:szCs w:val="28"/>
          <w:vertAlign w:val="superscript"/>
          <w:lang w:val="fr-CH"/>
        </w:rPr>
        <w:t>2</w:t>
      </w:r>
      <w:r w:rsidRPr="009F7EFA">
        <w:rPr>
          <w:szCs w:val="28"/>
          <w:lang w:val="fr-CH"/>
        </w:rPr>
        <w:t xml:space="preserve">En </w:t>
      </w:r>
      <w:r w:rsidRPr="009F7EFA">
        <w:rPr>
          <w:rFonts w:cs="Arial"/>
          <w:szCs w:val="28"/>
          <w:lang w:val="fr-CH"/>
        </w:rPr>
        <w:t xml:space="preserve">cas de </w:t>
      </w:r>
      <w:r w:rsidR="00A611A6">
        <w:rPr>
          <w:rFonts w:cs="Arial"/>
          <w:szCs w:val="28"/>
          <w:lang w:val="fr-CH"/>
        </w:rPr>
        <w:t>contradiction ou de doute sur l'</w:t>
      </w:r>
      <w:r w:rsidRPr="009F7EFA">
        <w:rPr>
          <w:rFonts w:cs="Arial"/>
          <w:szCs w:val="28"/>
          <w:lang w:val="fr-CH"/>
        </w:rPr>
        <w:t>interprétation des présents statuts, la version</w:t>
      </w:r>
      <w:r w:rsidR="009676D7">
        <w:rPr>
          <w:rFonts w:cs="Arial"/>
          <w:szCs w:val="28"/>
          <w:lang w:val="fr-CH"/>
        </w:rPr>
        <w:t xml:space="preserve"> française</w:t>
      </w:r>
      <w:r w:rsidRPr="009F7EFA">
        <w:rPr>
          <w:rFonts w:cs="Arial"/>
          <w:szCs w:val="28"/>
          <w:lang w:val="fr-CH"/>
        </w:rPr>
        <w:t xml:space="preserve"> fait foi</w:t>
      </w:r>
      <w:r w:rsidRPr="009F7EFA">
        <w:rPr>
          <w:szCs w:val="28"/>
          <w:lang w:val="fr-CH"/>
        </w:rPr>
        <w:t>.</w:t>
      </w:r>
    </w:p>
    <w:p w14:paraId="3F434043" w14:textId="77777777" w:rsidR="00293720" w:rsidRDefault="00293720" w:rsidP="004210F4">
      <w:pPr>
        <w:spacing w:before="120"/>
        <w:rPr>
          <w:b/>
          <w:szCs w:val="24"/>
        </w:rPr>
      </w:pPr>
    </w:p>
    <w:p w14:paraId="12051C8A" w14:textId="5ABCF0E4" w:rsidR="004210F4" w:rsidRDefault="009F7EFA" w:rsidP="004210F4">
      <w:pPr>
        <w:spacing w:before="120"/>
        <w:rPr>
          <w:sz w:val="32"/>
          <w:szCs w:val="24"/>
        </w:rPr>
      </w:pPr>
      <w:r w:rsidRPr="009F7EFA">
        <w:rPr>
          <w:b/>
          <w:szCs w:val="24"/>
          <w:lang w:val="fr-CH"/>
        </w:rPr>
        <w:t>Art. 28</w:t>
      </w:r>
      <w:r w:rsidR="004210F4">
        <w:rPr>
          <w:b/>
          <w:szCs w:val="24"/>
        </w:rPr>
        <w:tab/>
      </w:r>
      <w:r w:rsidRPr="009F7EFA">
        <w:rPr>
          <w:szCs w:val="24"/>
          <w:lang w:val="fr-CH"/>
        </w:rPr>
        <w:t>Révision des statuts</w:t>
      </w:r>
    </w:p>
    <w:p w14:paraId="69249792" w14:textId="5D9AE611" w:rsidR="004210F4" w:rsidRDefault="00527FE9" w:rsidP="004210F4">
      <w:pPr>
        <w:spacing w:before="120"/>
        <w:rPr>
          <w:szCs w:val="24"/>
        </w:rPr>
      </w:pPr>
      <w:r w:rsidRPr="002B6608">
        <w:rPr>
          <w:szCs w:val="24"/>
          <w:vertAlign w:val="superscript"/>
          <w:lang w:val="fr-CH"/>
        </w:rPr>
        <w:t>1</w:t>
      </w:r>
      <w:r w:rsidRPr="002B6608">
        <w:rPr>
          <w:szCs w:val="24"/>
          <w:lang w:val="fr-CH"/>
        </w:rPr>
        <w:t xml:space="preserve">Les </w:t>
      </w:r>
      <w:r w:rsidRPr="002B6608">
        <w:rPr>
          <w:rFonts w:cs="Arial"/>
          <w:szCs w:val="28"/>
          <w:lang w:val="fr-CH"/>
        </w:rPr>
        <w:t>p</w:t>
      </w:r>
      <w:r w:rsidR="00D530C0">
        <w:rPr>
          <w:rFonts w:cs="Arial"/>
          <w:szCs w:val="28"/>
          <w:lang w:val="fr-CH"/>
        </w:rPr>
        <w:t>résents statuts peuvent faire l'</w:t>
      </w:r>
      <w:r w:rsidR="00410BC4">
        <w:rPr>
          <w:rFonts w:cs="Arial"/>
          <w:szCs w:val="28"/>
          <w:lang w:val="fr-CH"/>
        </w:rPr>
        <w:t>objet d'</w:t>
      </w:r>
      <w:r w:rsidRPr="002B6608">
        <w:rPr>
          <w:rFonts w:cs="Arial"/>
          <w:szCs w:val="28"/>
          <w:lang w:val="fr-CH"/>
        </w:rPr>
        <w:t>une révision totale ou partielle, qui doit être approuvée par l'assemblée annuelle à la majorité des trois cinquièmes</w:t>
      </w:r>
      <w:r w:rsidRPr="002B6608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</w:p>
    <w:p w14:paraId="3BD7BA25" w14:textId="7BD82A95" w:rsidR="004210F4" w:rsidRDefault="002B6608" w:rsidP="004210F4">
      <w:pPr>
        <w:spacing w:before="120"/>
        <w:rPr>
          <w:sz w:val="32"/>
          <w:szCs w:val="24"/>
        </w:rPr>
      </w:pPr>
      <w:r w:rsidRPr="00F7748E">
        <w:rPr>
          <w:szCs w:val="24"/>
          <w:vertAlign w:val="superscript"/>
          <w:lang w:val="fr-CH"/>
        </w:rPr>
        <w:t>2</w:t>
      </w:r>
      <w:r w:rsidRPr="00F7748E">
        <w:rPr>
          <w:szCs w:val="24"/>
          <w:lang w:val="fr-CH"/>
        </w:rPr>
        <w:t xml:space="preserve">A </w:t>
      </w:r>
      <w:r w:rsidR="007D1CAC">
        <w:rPr>
          <w:rFonts w:cs="Arial"/>
          <w:szCs w:val="28"/>
          <w:lang w:val="fr-CH"/>
        </w:rPr>
        <w:t>moins que l'</w:t>
      </w:r>
      <w:r w:rsidRPr="00F7748E">
        <w:rPr>
          <w:rFonts w:cs="Arial"/>
          <w:szCs w:val="28"/>
          <w:lang w:val="fr-CH"/>
        </w:rPr>
        <w:t>ass</w:t>
      </w:r>
      <w:r w:rsidR="007D1CAC">
        <w:rPr>
          <w:rFonts w:cs="Arial"/>
          <w:szCs w:val="28"/>
          <w:lang w:val="fr-CH"/>
        </w:rPr>
        <w:t>emblée n'</w:t>
      </w:r>
      <w:r w:rsidRPr="00F7748E">
        <w:rPr>
          <w:rFonts w:cs="Arial"/>
          <w:szCs w:val="28"/>
          <w:lang w:val="fr-CH"/>
        </w:rPr>
        <w:t>en décide autrement, la modification entre en vigueur dès son adoption</w:t>
      </w:r>
      <w:r w:rsidRPr="00F7748E">
        <w:rPr>
          <w:szCs w:val="24"/>
          <w:lang w:val="fr-CH"/>
        </w:rPr>
        <w:t>.</w:t>
      </w:r>
      <w:r w:rsidR="004210F4">
        <w:rPr>
          <w:szCs w:val="24"/>
        </w:rPr>
        <w:t xml:space="preserve"> </w:t>
      </w:r>
    </w:p>
    <w:p w14:paraId="5E0CEBD1" w14:textId="77777777" w:rsidR="004210F4" w:rsidRDefault="004210F4" w:rsidP="004210F4">
      <w:pPr>
        <w:spacing w:before="120"/>
        <w:rPr>
          <w:szCs w:val="24"/>
        </w:rPr>
      </w:pPr>
    </w:p>
    <w:p w14:paraId="30BF8A9E" w14:textId="1A866B30" w:rsidR="004210F4" w:rsidRDefault="00F7748E" w:rsidP="004210F4">
      <w:pPr>
        <w:spacing w:before="120"/>
        <w:rPr>
          <w:sz w:val="32"/>
          <w:szCs w:val="24"/>
        </w:rPr>
      </w:pPr>
      <w:r w:rsidRPr="00F7748E">
        <w:rPr>
          <w:b/>
          <w:szCs w:val="24"/>
          <w:lang w:val="fr-CH"/>
        </w:rPr>
        <w:t>Art. 29</w:t>
      </w:r>
      <w:r w:rsidR="004210F4">
        <w:rPr>
          <w:b/>
          <w:szCs w:val="24"/>
        </w:rPr>
        <w:tab/>
      </w:r>
      <w:r w:rsidRPr="00F7748E">
        <w:rPr>
          <w:szCs w:val="24"/>
          <w:lang w:val="fr-CH"/>
        </w:rPr>
        <w:t>Démission de la FSA</w:t>
      </w:r>
    </w:p>
    <w:p w14:paraId="3F359322" w14:textId="20DE3D7C" w:rsidR="004210F4" w:rsidRDefault="0009128D" w:rsidP="004210F4">
      <w:pPr>
        <w:spacing w:before="120"/>
        <w:rPr>
          <w:szCs w:val="24"/>
        </w:rPr>
      </w:pPr>
      <w:r w:rsidRPr="00DC04D5">
        <w:rPr>
          <w:szCs w:val="24"/>
          <w:vertAlign w:val="superscript"/>
          <w:lang w:val="fr-CH"/>
        </w:rPr>
        <w:t>1</w:t>
      </w:r>
      <w:r w:rsidRPr="00DC04D5">
        <w:rPr>
          <w:szCs w:val="24"/>
          <w:lang w:val="fr-CH"/>
        </w:rPr>
        <w:t xml:space="preserve">La </w:t>
      </w:r>
      <w:r w:rsidRPr="00DC04D5">
        <w:rPr>
          <w:rFonts w:cs="Arial"/>
          <w:szCs w:val="28"/>
          <w:lang w:val="fr-CH"/>
        </w:rPr>
        <w:t>démission de la FSA n</w:t>
      </w:r>
      <w:r w:rsidR="00971138">
        <w:rPr>
          <w:rFonts w:cs="Arial"/>
          <w:szCs w:val="28"/>
          <w:lang w:val="fr-CH"/>
        </w:rPr>
        <w:t>e peut être prononcée que par l'</w:t>
      </w:r>
      <w:r w:rsidRPr="00DC04D5">
        <w:rPr>
          <w:rFonts w:cs="Arial"/>
          <w:szCs w:val="28"/>
          <w:lang w:val="fr-CH"/>
        </w:rPr>
        <w:t xml:space="preserve">assemblée </w:t>
      </w:r>
      <w:r w:rsidR="00202CDB">
        <w:rPr>
          <w:rFonts w:cs="Arial"/>
          <w:szCs w:val="28"/>
          <w:lang w:val="fr-CH"/>
        </w:rPr>
        <w:t>annuelle</w:t>
      </w:r>
      <w:r w:rsidRPr="00DC04D5">
        <w:rPr>
          <w:rFonts w:cs="Arial"/>
          <w:szCs w:val="28"/>
          <w:lang w:val="fr-CH"/>
        </w:rPr>
        <w:t xml:space="preserve"> à la majorité des deux tiers</w:t>
      </w:r>
      <w:r w:rsidRPr="00DC04D5">
        <w:rPr>
          <w:szCs w:val="24"/>
          <w:lang w:val="fr-CH"/>
        </w:rPr>
        <w:t>.</w:t>
      </w:r>
    </w:p>
    <w:p w14:paraId="055A60FD" w14:textId="7A7F436B" w:rsidR="004210F4" w:rsidRDefault="00DC04D5" w:rsidP="004210F4">
      <w:pPr>
        <w:spacing w:before="120"/>
        <w:rPr>
          <w:szCs w:val="24"/>
        </w:rPr>
      </w:pPr>
      <w:r w:rsidRPr="00F51D59">
        <w:rPr>
          <w:szCs w:val="24"/>
          <w:vertAlign w:val="superscript"/>
          <w:lang w:val="fr-CH"/>
        </w:rPr>
        <w:t>2</w:t>
      </w:r>
      <w:r w:rsidRPr="00F51D59">
        <w:rPr>
          <w:rFonts w:cs="Arial"/>
          <w:szCs w:val="28"/>
          <w:lang w:val="fr-CH"/>
        </w:rPr>
        <w:t>La démission ne devient effective que lorsque tous les membres individuels de la FSA concernés ont été repris par une ou plusieurs autres sections de la FSA</w:t>
      </w:r>
      <w:r w:rsidRPr="00F51D59">
        <w:rPr>
          <w:szCs w:val="24"/>
          <w:lang w:val="fr-CH"/>
        </w:rPr>
        <w:t>.</w:t>
      </w:r>
    </w:p>
    <w:p w14:paraId="77477105" w14:textId="77777777" w:rsidR="004210F4" w:rsidRDefault="004210F4" w:rsidP="004210F4">
      <w:pPr>
        <w:spacing w:before="120"/>
        <w:rPr>
          <w:b/>
          <w:spacing w:val="-4"/>
          <w:szCs w:val="24"/>
        </w:rPr>
      </w:pPr>
    </w:p>
    <w:p w14:paraId="0AC7C5FB" w14:textId="595A5F27" w:rsidR="004210F4" w:rsidRDefault="00F51D59" w:rsidP="004210F4">
      <w:pPr>
        <w:pStyle w:val="Aufzhlung"/>
        <w:keepNext/>
        <w:tabs>
          <w:tab w:val="clear" w:pos="360"/>
          <w:tab w:val="left" w:pos="708"/>
        </w:tabs>
        <w:spacing w:before="120"/>
        <w:ind w:left="0" w:firstLine="0"/>
        <w:rPr>
          <w:szCs w:val="24"/>
        </w:rPr>
      </w:pPr>
      <w:r w:rsidRPr="00F51D59">
        <w:rPr>
          <w:b/>
          <w:spacing w:val="-4"/>
          <w:sz w:val="28"/>
          <w:szCs w:val="24"/>
          <w:lang w:val="fr-CH"/>
        </w:rPr>
        <w:t>Art. 30</w:t>
      </w:r>
      <w:r w:rsidR="004210F4">
        <w:rPr>
          <w:b/>
          <w:spacing w:val="-4"/>
          <w:sz w:val="28"/>
          <w:szCs w:val="24"/>
        </w:rPr>
        <w:tab/>
      </w:r>
      <w:r w:rsidRPr="00F51D59">
        <w:rPr>
          <w:spacing w:val="-4"/>
          <w:sz w:val="28"/>
          <w:szCs w:val="24"/>
          <w:lang w:val="fr-CH"/>
        </w:rPr>
        <w:t xml:space="preserve">Dissolution de la </w:t>
      </w:r>
      <w:r w:rsidR="00675F45">
        <w:rPr>
          <w:spacing w:val="-4"/>
          <w:sz w:val="28"/>
          <w:szCs w:val="24"/>
          <w:lang w:val="fr-CH"/>
        </w:rPr>
        <w:t>FAFR</w:t>
      </w:r>
    </w:p>
    <w:p w14:paraId="2D02D6B9" w14:textId="0D43DE3A" w:rsidR="004210F4" w:rsidRDefault="00396346" w:rsidP="004210F4">
      <w:pPr>
        <w:spacing w:before="120"/>
        <w:ind w:right="57"/>
        <w:rPr>
          <w:szCs w:val="24"/>
        </w:rPr>
      </w:pPr>
      <w:r w:rsidRPr="00680869">
        <w:rPr>
          <w:b/>
          <w:szCs w:val="24"/>
          <w:vertAlign w:val="superscript"/>
          <w:lang w:val="fr-CH"/>
        </w:rPr>
        <w:t>1</w:t>
      </w:r>
      <w:r w:rsidRPr="00680869">
        <w:rPr>
          <w:szCs w:val="24"/>
          <w:lang w:val="fr-CH"/>
        </w:rPr>
        <w:t xml:space="preserve">La </w:t>
      </w:r>
      <w:r w:rsidRPr="00680869">
        <w:rPr>
          <w:rFonts w:cs="Arial"/>
          <w:szCs w:val="28"/>
          <w:lang w:val="fr-CH"/>
        </w:rPr>
        <w:t xml:space="preserve">dissolution de la section ne </w:t>
      </w:r>
      <w:r w:rsidR="00410BC4">
        <w:rPr>
          <w:rFonts w:cs="Arial"/>
          <w:szCs w:val="28"/>
          <w:lang w:val="fr-CH"/>
        </w:rPr>
        <w:t>peut être prononcée que par l'a</w:t>
      </w:r>
      <w:r w:rsidRPr="00680869">
        <w:rPr>
          <w:rFonts w:cs="Arial"/>
          <w:szCs w:val="28"/>
          <w:lang w:val="fr-CH"/>
        </w:rPr>
        <w:t xml:space="preserve">ssemblée </w:t>
      </w:r>
      <w:r w:rsidR="00410BC4">
        <w:rPr>
          <w:rFonts w:cs="Arial"/>
          <w:szCs w:val="28"/>
          <w:lang w:val="fr-CH"/>
        </w:rPr>
        <w:t>annuelle</w:t>
      </w:r>
      <w:r w:rsidRPr="00680869">
        <w:rPr>
          <w:rFonts w:cs="Arial"/>
          <w:szCs w:val="28"/>
          <w:lang w:val="fr-CH"/>
        </w:rPr>
        <w:t xml:space="preserve"> à la majorité des trois quarts</w:t>
      </w:r>
      <w:r w:rsidRPr="00680869">
        <w:rPr>
          <w:szCs w:val="24"/>
          <w:lang w:val="fr-CH"/>
        </w:rPr>
        <w:t>.</w:t>
      </w:r>
    </w:p>
    <w:p w14:paraId="60F434F2" w14:textId="398A50C2" w:rsidR="004210F4" w:rsidRDefault="00680869" w:rsidP="004210F4">
      <w:pPr>
        <w:spacing w:before="120"/>
        <w:ind w:right="57"/>
        <w:rPr>
          <w:sz w:val="32"/>
          <w:szCs w:val="24"/>
        </w:rPr>
      </w:pPr>
      <w:r w:rsidRPr="00E95607">
        <w:rPr>
          <w:szCs w:val="24"/>
          <w:vertAlign w:val="superscript"/>
          <w:lang w:val="fr-CH"/>
        </w:rPr>
        <w:t>2</w:t>
      </w:r>
      <w:r w:rsidR="00E95607" w:rsidRPr="00E95607">
        <w:rPr>
          <w:spacing w:val="-4"/>
          <w:szCs w:val="24"/>
          <w:lang w:val="fr-CH"/>
        </w:rPr>
        <w:t xml:space="preserve">Les </w:t>
      </w:r>
      <w:r w:rsidR="00E95607" w:rsidRPr="00E95607">
        <w:rPr>
          <w:rFonts w:cs="Arial"/>
          <w:szCs w:val="28"/>
          <w:lang w:val="fr-CH"/>
        </w:rPr>
        <w:t xml:space="preserve">biens de la </w:t>
      </w:r>
      <w:r w:rsidR="00A94926">
        <w:rPr>
          <w:rFonts w:cs="Arial"/>
          <w:szCs w:val="28"/>
          <w:lang w:val="fr-CH"/>
        </w:rPr>
        <w:t>FAFR</w:t>
      </w:r>
      <w:r w:rsidR="00E95607" w:rsidRPr="00E95607">
        <w:rPr>
          <w:rFonts w:cs="Arial"/>
          <w:szCs w:val="28"/>
          <w:lang w:val="fr-CH"/>
        </w:rPr>
        <w:t xml:space="preserve"> seront remis à la FSA; une répartition entre les membres est exclue</w:t>
      </w:r>
      <w:r w:rsidRPr="00E95607">
        <w:rPr>
          <w:spacing w:val="-4"/>
          <w:szCs w:val="24"/>
          <w:lang w:val="fr-CH"/>
        </w:rPr>
        <w:t>.</w:t>
      </w:r>
      <w:r w:rsidR="004210F4">
        <w:rPr>
          <w:szCs w:val="24"/>
        </w:rPr>
        <w:t xml:space="preserve"> </w:t>
      </w:r>
      <w:r w:rsidR="00260F6A" w:rsidRPr="007F7510">
        <w:rPr>
          <w:rFonts w:cs="Arial"/>
          <w:szCs w:val="28"/>
          <w:lang w:val="fr-CH"/>
        </w:rPr>
        <w:t xml:space="preserve">Si, dans un délai de dix ans, une nouvelle section </w:t>
      </w:r>
      <w:r w:rsidR="007F7510" w:rsidRPr="007F7510">
        <w:rPr>
          <w:rFonts w:cs="Arial"/>
          <w:szCs w:val="28"/>
          <w:lang w:val="fr-CH"/>
        </w:rPr>
        <w:t xml:space="preserve">de la FSA </w:t>
      </w:r>
      <w:r w:rsidR="00260F6A" w:rsidRPr="007F7510">
        <w:rPr>
          <w:rFonts w:cs="Arial"/>
          <w:szCs w:val="28"/>
          <w:lang w:val="fr-CH"/>
        </w:rPr>
        <w:t xml:space="preserve">couvrant un territoire semblable est créée, la fortune de la </w:t>
      </w:r>
      <w:r w:rsidR="00675F45">
        <w:rPr>
          <w:rFonts w:cs="Arial"/>
          <w:szCs w:val="28"/>
          <w:lang w:val="fr-CH"/>
        </w:rPr>
        <w:t>FAFR</w:t>
      </w:r>
      <w:r w:rsidR="00260F6A" w:rsidRPr="007F7510">
        <w:rPr>
          <w:rFonts w:cs="Arial"/>
          <w:szCs w:val="28"/>
          <w:lang w:val="fr-CH"/>
        </w:rPr>
        <w:t xml:space="preserve"> lui est attribuée.</w:t>
      </w:r>
      <w:r w:rsidR="004210F4">
        <w:rPr>
          <w:szCs w:val="24"/>
        </w:rPr>
        <w:t xml:space="preserve"> </w:t>
      </w:r>
      <w:r w:rsidR="007F7510" w:rsidRPr="00C717C2">
        <w:rPr>
          <w:rFonts w:cs="Arial"/>
          <w:szCs w:val="28"/>
          <w:lang w:val="fr-CH"/>
        </w:rPr>
        <w:t>Dans le cas contraire, elle devient définitivement la propriété de la FSA.</w:t>
      </w:r>
    </w:p>
    <w:p w14:paraId="13A01B88" w14:textId="2DCF6B14" w:rsidR="004210F4" w:rsidRDefault="00C717C2" w:rsidP="004210F4">
      <w:pPr>
        <w:spacing w:before="120"/>
        <w:ind w:right="57"/>
        <w:rPr>
          <w:szCs w:val="24"/>
        </w:rPr>
      </w:pPr>
      <w:r w:rsidRPr="00D6786A">
        <w:rPr>
          <w:szCs w:val="24"/>
          <w:vertAlign w:val="superscript"/>
          <w:lang w:val="fr-CH"/>
        </w:rPr>
        <w:t>3</w:t>
      </w:r>
      <w:r w:rsidRPr="00D6786A">
        <w:rPr>
          <w:szCs w:val="24"/>
          <w:lang w:val="fr-CH"/>
        </w:rPr>
        <w:t xml:space="preserve">La </w:t>
      </w:r>
      <w:r w:rsidR="00DB1166">
        <w:rPr>
          <w:rFonts w:cs="Arial"/>
          <w:szCs w:val="28"/>
          <w:lang w:val="fr-CH"/>
        </w:rPr>
        <w:t>dissolution</w:t>
      </w:r>
      <w:r w:rsidRPr="00D6786A">
        <w:rPr>
          <w:rFonts w:cs="Arial"/>
          <w:szCs w:val="28"/>
          <w:lang w:val="fr-CH"/>
        </w:rPr>
        <w:t xml:space="preserve"> </w:t>
      </w:r>
      <w:r w:rsidR="00074914">
        <w:rPr>
          <w:rFonts w:cs="Arial"/>
          <w:szCs w:val="28"/>
          <w:lang w:val="fr-CH"/>
        </w:rPr>
        <w:t>ne devient effective</w:t>
      </w:r>
      <w:r w:rsidRPr="00D6786A">
        <w:rPr>
          <w:rFonts w:cs="Arial"/>
          <w:szCs w:val="28"/>
          <w:lang w:val="fr-CH"/>
        </w:rPr>
        <w:t xml:space="preserve"> au plus tôt </w:t>
      </w:r>
      <w:r w:rsidR="00074914">
        <w:rPr>
          <w:rFonts w:cs="Arial"/>
          <w:szCs w:val="28"/>
          <w:lang w:val="fr-CH"/>
        </w:rPr>
        <w:t xml:space="preserve">que </w:t>
      </w:r>
      <w:r w:rsidRPr="00D6786A">
        <w:rPr>
          <w:rFonts w:cs="Arial"/>
          <w:szCs w:val="28"/>
          <w:lang w:val="fr-CH"/>
        </w:rPr>
        <w:t>lorsque les membres individuels de la FSA restants ont été repris par une ou plusieurs autres sections</w:t>
      </w:r>
      <w:r w:rsidRPr="00D6786A">
        <w:rPr>
          <w:szCs w:val="24"/>
          <w:lang w:val="fr-CH"/>
        </w:rPr>
        <w:t>.</w:t>
      </w:r>
    </w:p>
    <w:p w14:paraId="004CEE4D" w14:textId="77777777" w:rsidR="004210F4" w:rsidRDefault="004210F4" w:rsidP="004210F4">
      <w:pPr>
        <w:spacing w:before="120"/>
        <w:rPr>
          <w:szCs w:val="24"/>
        </w:rPr>
      </w:pPr>
    </w:p>
    <w:p w14:paraId="225EB4CD" w14:textId="5F07FC48" w:rsidR="00293720" w:rsidRDefault="00D6786A" w:rsidP="004210F4">
      <w:pPr>
        <w:spacing w:before="120"/>
        <w:rPr>
          <w:b/>
          <w:szCs w:val="24"/>
        </w:rPr>
      </w:pPr>
      <w:r w:rsidRPr="00E82C13">
        <w:rPr>
          <w:b/>
          <w:szCs w:val="24"/>
          <w:lang w:val="fr-CH"/>
        </w:rPr>
        <w:t>Chapitre 5 Dispositions finales</w:t>
      </w:r>
      <w:r w:rsidR="00293720">
        <w:rPr>
          <w:b/>
          <w:szCs w:val="24"/>
        </w:rPr>
        <w:tab/>
      </w:r>
      <w:r w:rsidR="00293720">
        <w:rPr>
          <w:b/>
          <w:szCs w:val="24"/>
        </w:rPr>
        <w:tab/>
      </w:r>
    </w:p>
    <w:p w14:paraId="65D6A43B" w14:textId="77777777" w:rsidR="004210F4" w:rsidRDefault="004210F4" w:rsidP="004210F4">
      <w:pPr>
        <w:spacing w:before="120"/>
        <w:rPr>
          <w:szCs w:val="24"/>
        </w:rPr>
      </w:pPr>
    </w:p>
    <w:p w14:paraId="766765B7" w14:textId="00652099" w:rsidR="004210F4" w:rsidRDefault="00E806A6" w:rsidP="004210F4">
      <w:pPr>
        <w:keepNext/>
        <w:spacing w:before="120"/>
        <w:rPr>
          <w:b/>
          <w:szCs w:val="28"/>
        </w:rPr>
      </w:pPr>
      <w:r w:rsidRPr="00336CD1">
        <w:rPr>
          <w:b/>
          <w:szCs w:val="24"/>
          <w:lang w:val="fr-CH"/>
        </w:rPr>
        <w:t>Art. 3</w:t>
      </w:r>
      <w:r w:rsidR="009676D7">
        <w:rPr>
          <w:b/>
          <w:szCs w:val="24"/>
          <w:lang w:val="fr-CH"/>
        </w:rPr>
        <w:t>1</w:t>
      </w:r>
      <w:r w:rsidR="004210F4">
        <w:rPr>
          <w:b/>
          <w:szCs w:val="24"/>
        </w:rPr>
        <w:tab/>
      </w:r>
      <w:r w:rsidR="00336CD1" w:rsidRPr="00336CD1">
        <w:rPr>
          <w:szCs w:val="24"/>
          <w:lang w:val="fr-CH"/>
        </w:rPr>
        <w:t>A</w:t>
      </w:r>
      <w:r w:rsidR="00A910CE">
        <w:rPr>
          <w:szCs w:val="24"/>
          <w:lang w:val="fr-CH"/>
        </w:rPr>
        <w:t>doption</w:t>
      </w:r>
      <w:r w:rsidR="00336CD1" w:rsidRPr="00336CD1">
        <w:rPr>
          <w:szCs w:val="24"/>
          <w:lang w:val="fr-CH"/>
        </w:rPr>
        <w:t>, entrée en vigueur et clause abrogatoire</w:t>
      </w:r>
    </w:p>
    <w:p w14:paraId="77B6081A" w14:textId="0C9D6DCB" w:rsidR="008D0AD3" w:rsidRPr="00DE4CE3" w:rsidRDefault="00E14E81" w:rsidP="008D0AD3">
      <w:pPr>
        <w:spacing w:before="120"/>
        <w:rPr>
          <w:noProof/>
          <w:szCs w:val="28"/>
        </w:rPr>
      </w:pPr>
      <w:r w:rsidRPr="00E14E81">
        <w:rPr>
          <w:szCs w:val="28"/>
          <w:vertAlign w:val="superscript"/>
          <w:lang w:val="fr-CH"/>
        </w:rPr>
        <w:t>1</w:t>
      </w:r>
      <w:r w:rsidRPr="00E14E81">
        <w:rPr>
          <w:szCs w:val="28"/>
          <w:lang w:val="fr-CH"/>
        </w:rPr>
        <w:t xml:space="preserve">Les présents statuts ont été </w:t>
      </w:r>
      <w:r w:rsidR="00A910CE">
        <w:rPr>
          <w:szCs w:val="28"/>
          <w:lang w:val="fr-CH"/>
        </w:rPr>
        <w:t>adoptés</w:t>
      </w:r>
      <w:r w:rsidRPr="00E14E81">
        <w:rPr>
          <w:szCs w:val="28"/>
          <w:lang w:val="fr-CH"/>
        </w:rPr>
        <w:t xml:space="preserve"> par l'assemblée annuelle du 7 mars 2015 et </w:t>
      </w:r>
      <w:r w:rsidR="00A910CE">
        <w:rPr>
          <w:szCs w:val="28"/>
          <w:lang w:val="fr-CH"/>
        </w:rPr>
        <w:t xml:space="preserve">approuvés </w:t>
      </w:r>
      <w:r w:rsidRPr="00E14E81">
        <w:rPr>
          <w:szCs w:val="28"/>
          <w:lang w:val="fr-CH"/>
        </w:rPr>
        <w:t xml:space="preserve">par le comité fédératif de la FSA le </w:t>
      </w:r>
      <w:r w:rsidR="00F45234">
        <w:rPr>
          <w:szCs w:val="28"/>
          <w:lang w:val="fr-CH"/>
        </w:rPr>
        <w:t>28 mars 2015</w:t>
      </w:r>
    </w:p>
    <w:p w14:paraId="1D61B992" w14:textId="1F643987" w:rsidR="008D0AD3" w:rsidRPr="00DE4CE3" w:rsidRDefault="00E14E81" w:rsidP="008D0AD3">
      <w:pPr>
        <w:spacing w:before="120"/>
        <w:rPr>
          <w:noProof/>
          <w:szCs w:val="28"/>
        </w:rPr>
      </w:pPr>
      <w:r w:rsidRPr="00330969">
        <w:rPr>
          <w:szCs w:val="28"/>
          <w:vertAlign w:val="superscript"/>
          <w:lang w:val="fr-CH"/>
        </w:rPr>
        <w:t>2</w:t>
      </w:r>
      <w:r w:rsidR="00330969" w:rsidRPr="00330969">
        <w:rPr>
          <w:szCs w:val="28"/>
          <w:lang w:val="fr-CH"/>
        </w:rPr>
        <w:t>Ils entrent en vigueur le 8 mars 2015</w:t>
      </w:r>
      <w:r w:rsidRPr="00330969">
        <w:rPr>
          <w:szCs w:val="28"/>
          <w:lang w:val="fr-CH"/>
        </w:rPr>
        <w:t>.</w:t>
      </w:r>
      <w:r w:rsidR="008D0AD3" w:rsidRPr="00DE4CE3">
        <w:rPr>
          <w:noProof/>
          <w:szCs w:val="28"/>
        </w:rPr>
        <w:t xml:space="preserve"> </w:t>
      </w:r>
    </w:p>
    <w:p w14:paraId="4918CDB6" w14:textId="1050A390" w:rsidR="008D0AD3" w:rsidRPr="00DE4CE3" w:rsidRDefault="00330969" w:rsidP="008D0AD3">
      <w:pPr>
        <w:spacing w:before="120"/>
        <w:rPr>
          <w:noProof/>
          <w:szCs w:val="28"/>
        </w:rPr>
      </w:pPr>
      <w:r w:rsidRPr="006E5088">
        <w:rPr>
          <w:szCs w:val="28"/>
          <w:vertAlign w:val="superscript"/>
          <w:lang w:val="fr-CH"/>
        </w:rPr>
        <w:t>3</w:t>
      </w:r>
      <w:r w:rsidRPr="006E5088">
        <w:rPr>
          <w:szCs w:val="28"/>
          <w:lang w:val="fr-CH"/>
        </w:rPr>
        <w:t>Ils abrogent et remplacent les statuts du 8 décembre 1991.</w:t>
      </w:r>
    </w:p>
    <w:p w14:paraId="2195D689" w14:textId="77777777" w:rsidR="004210F4" w:rsidRDefault="004210F4" w:rsidP="004210F4">
      <w:pPr>
        <w:spacing w:before="120"/>
        <w:rPr>
          <w:szCs w:val="24"/>
        </w:rPr>
      </w:pPr>
    </w:p>
    <w:p w14:paraId="0C540C21" w14:textId="162919B1" w:rsidR="004210F4" w:rsidRDefault="006E5088" w:rsidP="004210F4">
      <w:pPr>
        <w:spacing w:before="120"/>
        <w:rPr>
          <w:i/>
          <w:szCs w:val="24"/>
        </w:rPr>
      </w:pPr>
      <w:r w:rsidRPr="006E5088">
        <w:rPr>
          <w:i/>
          <w:szCs w:val="24"/>
          <w:lang w:val="fr-CH"/>
        </w:rPr>
        <w:t>Lieu et date de l'adoption</w:t>
      </w:r>
    </w:p>
    <w:p w14:paraId="4117FEC9" w14:textId="77777777" w:rsidR="004210F4" w:rsidRDefault="004210F4" w:rsidP="004210F4">
      <w:pPr>
        <w:spacing w:before="120"/>
        <w:rPr>
          <w:i/>
          <w:szCs w:val="24"/>
        </w:rPr>
      </w:pPr>
    </w:p>
    <w:p w14:paraId="509644ED" w14:textId="0F444658" w:rsidR="004210F4" w:rsidRDefault="006E5088" w:rsidP="004210F4">
      <w:pPr>
        <w:tabs>
          <w:tab w:val="left" w:pos="5670"/>
        </w:tabs>
        <w:spacing w:before="120"/>
        <w:rPr>
          <w:sz w:val="32"/>
          <w:szCs w:val="24"/>
        </w:rPr>
      </w:pPr>
      <w:r w:rsidRPr="006E5088">
        <w:rPr>
          <w:i/>
          <w:szCs w:val="24"/>
          <w:lang w:val="fr-CH"/>
        </w:rPr>
        <w:t>Prénom Nom</w:t>
      </w:r>
      <w:r w:rsidR="004210F4">
        <w:rPr>
          <w:i/>
          <w:color w:val="FF0000"/>
          <w:szCs w:val="24"/>
        </w:rPr>
        <w:tab/>
      </w:r>
      <w:r w:rsidRPr="006E5088">
        <w:rPr>
          <w:i/>
          <w:szCs w:val="24"/>
          <w:lang w:val="fr-CH"/>
        </w:rPr>
        <w:t>Prénom Nom</w:t>
      </w:r>
    </w:p>
    <w:p w14:paraId="037B2683" w14:textId="268116C7" w:rsidR="00617D1D" w:rsidRDefault="00FB288B" w:rsidP="004210F4">
      <w:pPr>
        <w:tabs>
          <w:tab w:val="left" w:pos="5670"/>
        </w:tabs>
        <w:spacing w:before="120"/>
        <w:rPr>
          <w:i/>
          <w:szCs w:val="24"/>
          <w:lang w:val="fr-CH"/>
        </w:rPr>
      </w:pPr>
      <w:r>
        <w:rPr>
          <w:i/>
          <w:szCs w:val="24"/>
          <w:lang w:val="fr-CH"/>
        </w:rPr>
        <w:t>Le p</w:t>
      </w:r>
      <w:r w:rsidR="006E5088" w:rsidRPr="006E5088">
        <w:rPr>
          <w:i/>
          <w:szCs w:val="24"/>
          <w:lang w:val="fr-CH"/>
        </w:rPr>
        <w:t>résident</w:t>
      </w:r>
      <w:r w:rsidR="00292EE5">
        <w:rPr>
          <w:i/>
          <w:color w:val="FF0000"/>
          <w:szCs w:val="24"/>
        </w:rPr>
        <w:tab/>
      </w:r>
      <w:r>
        <w:rPr>
          <w:i/>
          <w:szCs w:val="24"/>
          <w:lang w:val="fr-CH"/>
        </w:rPr>
        <w:t>La v</w:t>
      </w:r>
      <w:r w:rsidR="006E5088" w:rsidRPr="006E5088">
        <w:rPr>
          <w:i/>
          <w:szCs w:val="24"/>
          <w:lang w:val="fr-CH"/>
        </w:rPr>
        <w:t>ice-présidente</w:t>
      </w:r>
    </w:p>
    <w:p w14:paraId="3D6EFFC7" w14:textId="77777777" w:rsidR="00617D1D" w:rsidRPr="00617D1D" w:rsidRDefault="00617D1D" w:rsidP="00617D1D">
      <w:pPr>
        <w:tabs>
          <w:tab w:val="left" w:pos="5670"/>
        </w:tabs>
        <w:rPr>
          <w:i/>
          <w:szCs w:val="28"/>
          <w:lang w:val="fr-CH"/>
        </w:rPr>
      </w:pPr>
    </w:p>
    <w:p w14:paraId="0828547B" w14:textId="77777777" w:rsidR="00617D1D" w:rsidRDefault="00617D1D" w:rsidP="00617D1D">
      <w:pPr>
        <w:tabs>
          <w:tab w:val="left" w:pos="5670"/>
        </w:tabs>
        <w:rPr>
          <w:i/>
          <w:szCs w:val="24"/>
          <w:lang w:val="fr-CH"/>
        </w:rPr>
      </w:pPr>
    </w:p>
    <w:p w14:paraId="0E3DA198" w14:textId="77777777" w:rsidR="00617D1D" w:rsidRDefault="00617D1D" w:rsidP="00617D1D">
      <w:pPr>
        <w:tabs>
          <w:tab w:val="left" w:pos="5670"/>
        </w:tabs>
        <w:rPr>
          <w:i/>
          <w:szCs w:val="24"/>
          <w:lang w:val="fr-CH"/>
        </w:rPr>
      </w:pPr>
    </w:p>
    <w:p w14:paraId="41AFCC27" w14:textId="5E4B41CE" w:rsidR="00617D1D" w:rsidRPr="00617D1D" w:rsidRDefault="006E5088" w:rsidP="00617D1D">
      <w:pPr>
        <w:tabs>
          <w:tab w:val="left" w:pos="5670"/>
        </w:tabs>
        <w:rPr>
          <w:i/>
          <w:sz w:val="24"/>
          <w:szCs w:val="24"/>
          <w:lang w:val="fr-CH"/>
        </w:rPr>
      </w:pPr>
      <w:r w:rsidRPr="006E5088">
        <w:rPr>
          <w:i/>
          <w:szCs w:val="24"/>
          <w:lang w:val="fr-CH"/>
        </w:rPr>
        <w:t>Andrea Zullo</w:t>
      </w:r>
      <w:r w:rsidR="00292EE5">
        <w:rPr>
          <w:i/>
          <w:szCs w:val="24"/>
        </w:rPr>
        <w:tab/>
      </w:r>
      <w:r w:rsidRPr="006E5088">
        <w:rPr>
          <w:i/>
          <w:szCs w:val="24"/>
          <w:lang w:val="fr-CH"/>
        </w:rPr>
        <w:t>Helga Gruber</w:t>
      </w:r>
    </w:p>
    <w:sectPr w:rsidR="00617D1D" w:rsidRPr="00617D1D" w:rsidSect="002E7AC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E83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36A65"/>
    <w:multiLevelType w:val="hybridMultilevel"/>
    <w:tmpl w:val="0C4CFA10"/>
    <w:lvl w:ilvl="0" w:tplc="BFF23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D1B0139"/>
    <w:multiLevelType w:val="hybridMultilevel"/>
    <w:tmpl w:val="3050FA8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A67E1"/>
    <w:multiLevelType w:val="hybridMultilevel"/>
    <w:tmpl w:val="24F2C6FC"/>
    <w:lvl w:ilvl="0" w:tplc="D2C0C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5DD6"/>
    <w:multiLevelType w:val="hybridMultilevel"/>
    <w:tmpl w:val="3D58E69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7E0138"/>
    <w:multiLevelType w:val="hybridMultilevel"/>
    <w:tmpl w:val="EEEEC3E6"/>
    <w:lvl w:ilvl="0" w:tplc="100C0019">
      <w:start w:val="1"/>
      <w:numFmt w:val="lowerLetter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F3286A"/>
    <w:multiLevelType w:val="hybridMultilevel"/>
    <w:tmpl w:val="6758376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834D68"/>
    <w:multiLevelType w:val="hybridMultilevel"/>
    <w:tmpl w:val="9D9ACA04"/>
    <w:lvl w:ilvl="0" w:tplc="10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013BD"/>
    <w:multiLevelType w:val="hybridMultilevel"/>
    <w:tmpl w:val="81AE78F4"/>
    <w:lvl w:ilvl="0" w:tplc="A094FB06">
      <w:start w:val="1"/>
      <w:numFmt w:val="lowerLetter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E417DD"/>
    <w:multiLevelType w:val="hybridMultilevel"/>
    <w:tmpl w:val="57049EB0"/>
    <w:lvl w:ilvl="0" w:tplc="452AD77C">
      <w:numFmt w:val="bullet"/>
      <w:pStyle w:val="Listenabsatz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E68D6"/>
    <w:multiLevelType w:val="hybridMultilevel"/>
    <w:tmpl w:val="4BB277DA"/>
    <w:lvl w:ilvl="0" w:tplc="673E0C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FF6773"/>
    <w:multiLevelType w:val="hybridMultilevel"/>
    <w:tmpl w:val="A7DC2CCE"/>
    <w:lvl w:ilvl="0" w:tplc="524CB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72079"/>
    <w:multiLevelType w:val="hybridMultilevel"/>
    <w:tmpl w:val="900A6BC4"/>
    <w:lvl w:ilvl="0" w:tplc="DC96110E">
      <w:start w:val="1"/>
      <w:numFmt w:val="lowerLetter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  <w:sz w:val="28"/>
        <w:szCs w:val="28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9B5BFA"/>
    <w:multiLevelType w:val="hybridMultilevel"/>
    <w:tmpl w:val="8F82D6D8"/>
    <w:lvl w:ilvl="0" w:tplc="10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ED35BC"/>
    <w:multiLevelType w:val="hybridMultilevel"/>
    <w:tmpl w:val="701C5C54"/>
    <w:lvl w:ilvl="0" w:tplc="FFFFFFFF">
      <w:start w:val="1"/>
      <w:numFmt w:val="lowerLetter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C2"/>
    <w:rsid w:val="00000CDA"/>
    <w:rsid w:val="00004D24"/>
    <w:rsid w:val="0000581B"/>
    <w:rsid w:val="00017183"/>
    <w:rsid w:val="00020F39"/>
    <w:rsid w:val="000352D1"/>
    <w:rsid w:val="00042D7F"/>
    <w:rsid w:val="00047944"/>
    <w:rsid w:val="00050EBA"/>
    <w:rsid w:val="00052B2F"/>
    <w:rsid w:val="00063833"/>
    <w:rsid w:val="00067277"/>
    <w:rsid w:val="00074914"/>
    <w:rsid w:val="00077579"/>
    <w:rsid w:val="0009128D"/>
    <w:rsid w:val="000B2C1F"/>
    <w:rsid w:val="000C1806"/>
    <w:rsid w:val="000D689B"/>
    <w:rsid w:val="000E0752"/>
    <w:rsid w:val="000E2016"/>
    <w:rsid w:val="000E4159"/>
    <w:rsid w:val="000F5359"/>
    <w:rsid w:val="001126A9"/>
    <w:rsid w:val="00115371"/>
    <w:rsid w:val="001201D7"/>
    <w:rsid w:val="00125E0B"/>
    <w:rsid w:val="00131BF8"/>
    <w:rsid w:val="00133A4A"/>
    <w:rsid w:val="0014083A"/>
    <w:rsid w:val="001425A4"/>
    <w:rsid w:val="0014553A"/>
    <w:rsid w:val="001858AA"/>
    <w:rsid w:val="00185C93"/>
    <w:rsid w:val="00191991"/>
    <w:rsid w:val="00196096"/>
    <w:rsid w:val="001A1951"/>
    <w:rsid w:val="001B3221"/>
    <w:rsid w:val="001C357B"/>
    <w:rsid w:val="001C55BA"/>
    <w:rsid w:val="001E36F8"/>
    <w:rsid w:val="001F74B8"/>
    <w:rsid w:val="00202CDB"/>
    <w:rsid w:val="00203E1D"/>
    <w:rsid w:val="0020631A"/>
    <w:rsid w:val="00206991"/>
    <w:rsid w:val="00212C68"/>
    <w:rsid w:val="0021320F"/>
    <w:rsid w:val="00214945"/>
    <w:rsid w:val="0022609D"/>
    <w:rsid w:val="0023179D"/>
    <w:rsid w:val="00234539"/>
    <w:rsid w:val="00260760"/>
    <w:rsid w:val="00260F6A"/>
    <w:rsid w:val="002670BD"/>
    <w:rsid w:val="00274BC5"/>
    <w:rsid w:val="002769D9"/>
    <w:rsid w:val="00277274"/>
    <w:rsid w:val="00283D66"/>
    <w:rsid w:val="00286DC6"/>
    <w:rsid w:val="00287FE9"/>
    <w:rsid w:val="00291866"/>
    <w:rsid w:val="00292D60"/>
    <w:rsid w:val="00292EE5"/>
    <w:rsid w:val="00293720"/>
    <w:rsid w:val="002A3473"/>
    <w:rsid w:val="002B0591"/>
    <w:rsid w:val="002B35A2"/>
    <w:rsid w:val="002B5B2F"/>
    <w:rsid w:val="002B6608"/>
    <w:rsid w:val="002B6E46"/>
    <w:rsid w:val="002C08A7"/>
    <w:rsid w:val="002C4CAC"/>
    <w:rsid w:val="002D00B8"/>
    <w:rsid w:val="002D4A4C"/>
    <w:rsid w:val="002D5D92"/>
    <w:rsid w:val="002D7774"/>
    <w:rsid w:val="002E0322"/>
    <w:rsid w:val="002E2131"/>
    <w:rsid w:val="002E710D"/>
    <w:rsid w:val="002E7ACB"/>
    <w:rsid w:val="002F4254"/>
    <w:rsid w:val="00303DC2"/>
    <w:rsid w:val="0030602D"/>
    <w:rsid w:val="00326752"/>
    <w:rsid w:val="00330969"/>
    <w:rsid w:val="0033211B"/>
    <w:rsid w:val="003332A2"/>
    <w:rsid w:val="00336CD1"/>
    <w:rsid w:val="00345C66"/>
    <w:rsid w:val="00354321"/>
    <w:rsid w:val="00355208"/>
    <w:rsid w:val="00367D48"/>
    <w:rsid w:val="00372FB6"/>
    <w:rsid w:val="003732AA"/>
    <w:rsid w:val="003733A3"/>
    <w:rsid w:val="00385359"/>
    <w:rsid w:val="003944C6"/>
    <w:rsid w:val="00396346"/>
    <w:rsid w:val="003A264C"/>
    <w:rsid w:val="003A7FAC"/>
    <w:rsid w:val="003B1F15"/>
    <w:rsid w:val="003B7F8F"/>
    <w:rsid w:val="003C7C9F"/>
    <w:rsid w:val="003E56F8"/>
    <w:rsid w:val="003F0B1C"/>
    <w:rsid w:val="00400440"/>
    <w:rsid w:val="00407532"/>
    <w:rsid w:val="00410BC4"/>
    <w:rsid w:val="0041180A"/>
    <w:rsid w:val="004139C0"/>
    <w:rsid w:val="004210F4"/>
    <w:rsid w:val="00433B77"/>
    <w:rsid w:val="004464CC"/>
    <w:rsid w:val="00452729"/>
    <w:rsid w:val="004612BA"/>
    <w:rsid w:val="00470C3F"/>
    <w:rsid w:val="00472921"/>
    <w:rsid w:val="004736EC"/>
    <w:rsid w:val="00474E3A"/>
    <w:rsid w:val="00482037"/>
    <w:rsid w:val="00483639"/>
    <w:rsid w:val="0049374E"/>
    <w:rsid w:val="004969C3"/>
    <w:rsid w:val="00497933"/>
    <w:rsid w:val="00497A70"/>
    <w:rsid w:val="004A6BD8"/>
    <w:rsid w:val="004A7237"/>
    <w:rsid w:val="004B32EC"/>
    <w:rsid w:val="004B45CF"/>
    <w:rsid w:val="004C4836"/>
    <w:rsid w:val="004C7E54"/>
    <w:rsid w:val="004D0ADB"/>
    <w:rsid w:val="004D21B3"/>
    <w:rsid w:val="004E3003"/>
    <w:rsid w:val="004F4303"/>
    <w:rsid w:val="004F4BDE"/>
    <w:rsid w:val="00504CD1"/>
    <w:rsid w:val="0051273B"/>
    <w:rsid w:val="005254E2"/>
    <w:rsid w:val="00527FE9"/>
    <w:rsid w:val="00543A3C"/>
    <w:rsid w:val="00543DEC"/>
    <w:rsid w:val="00544D8A"/>
    <w:rsid w:val="00550D1A"/>
    <w:rsid w:val="00553632"/>
    <w:rsid w:val="00565728"/>
    <w:rsid w:val="00573057"/>
    <w:rsid w:val="005A2769"/>
    <w:rsid w:val="005C11B5"/>
    <w:rsid w:val="005C5882"/>
    <w:rsid w:val="005D3BAB"/>
    <w:rsid w:val="005D5300"/>
    <w:rsid w:val="005E1F38"/>
    <w:rsid w:val="005E28A3"/>
    <w:rsid w:val="005E4685"/>
    <w:rsid w:val="005F41DB"/>
    <w:rsid w:val="00601039"/>
    <w:rsid w:val="0060343D"/>
    <w:rsid w:val="00615842"/>
    <w:rsid w:val="00617D1D"/>
    <w:rsid w:val="00625FF7"/>
    <w:rsid w:val="00630EDF"/>
    <w:rsid w:val="006324FA"/>
    <w:rsid w:val="00642634"/>
    <w:rsid w:val="00647FD6"/>
    <w:rsid w:val="00657BED"/>
    <w:rsid w:val="00675F45"/>
    <w:rsid w:val="00680869"/>
    <w:rsid w:val="0069371B"/>
    <w:rsid w:val="0069791B"/>
    <w:rsid w:val="006A1282"/>
    <w:rsid w:val="006A2CC0"/>
    <w:rsid w:val="006A2EDB"/>
    <w:rsid w:val="006A4B63"/>
    <w:rsid w:val="006A52E8"/>
    <w:rsid w:val="006A7A5E"/>
    <w:rsid w:val="006B10BB"/>
    <w:rsid w:val="006C730F"/>
    <w:rsid w:val="006D0191"/>
    <w:rsid w:val="006D1666"/>
    <w:rsid w:val="006E5088"/>
    <w:rsid w:val="006F1585"/>
    <w:rsid w:val="007013B2"/>
    <w:rsid w:val="00701922"/>
    <w:rsid w:val="00702BB0"/>
    <w:rsid w:val="00705E97"/>
    <w:rsid w:val="007151DE"/>
    <w:rsid w:val="00721B2E"/>
    <w:rsid w:val="007221CD"/>
    <w:rsid w:val="00725266"/>
    <w:rsid w:val="00735108"/>
    <w:rsid w:val="00735CD0"/>
    <w:rsid w:val="00736706"/>
    <w:rsid w:val="007458A7"/>
    <w:rsid w:val="00747EC9"/>
    <w:rsid w:val="0075518D"/>
    <w:rsid w:val="00756170"/>
    <w:rsid w:val="007578E3"/>
    <w:rsid w:val="00761000"/>
    <w:rsid w:val="00770BC7"/>
    <w:rsid w:val="00776115"/>
    <w:rsid w:val="00781179"/>
    <w:rsid w:val="00790375"/>
    <w:rsid w:val="0079161B"/>
    <w:rsid w:val="007A06C5"/>
    <w:rsid w:val="007A7CC4"/>
    <w:rsid w:val="007B4EE8"/>
    <w:rsid w:val="007B5E76"/>
    <w:rsid w:val="007B7357"/>
    <w:rsid w:val="007C299B"/>
    <w:rsid w:val="007C75AC"/>
    <w:rsid w:val="007C7FAD"/>
    <w:rsid w:val="007D1CAC"/>
    <w:rsid w:val="007E0FAD"/>
    <w:rsid w:val="007E1E33"/>
    <w:rsid w:val="007E26E2"/>
    <w:rsid w:val="007F7510"/>
    <w:rsid w:val="00810116"/>
    <w:rsid w:val="00810781"/>
    <w:rsid w:val="0081602B"/>
    <w:rsid w:val="00823BF4"/>
    <w:rsid w:val="0082491B"/>
    <w:rsid w:val="008258EC"/>
    <w:rsid w:val="008421C9"/>
    <w:rsid w:val="008427B5"/>
    <w:rsid w:val="00843D55"/>
    <w:rsid w:val="00853834"/>
    <w:rsid w:val="00855AA3"/>
    <w:rsid w:val="00857BD2"/>
    <w:rsid w:val="00860B15"/>
    <w:rsid w:val="008709E8"/>
    <w:rsid w:val="008A33F2"/>
    <w:rsid w:val="008B0F21"/>
    <w:rsid w:val="008B1581"/>
    <w:rsid w:val="008B1F97"/>
    <w:rsid w:val="008B78BB"/>
    <w:rsid w:val="008C324E"/>
    <w:rsid w:val="008C648B"/>
    <w:rsid w:val="008D0AD3"/>
    <w:rsid w:val="008D6C01"/>
    <w:rsid w:val="008E1B89"/>
    <w:rsid w:val="008E44EC"/>
    <w:rsid w:val="008F094B"/>
    <w:rsid w:val="008F1385"/>
    <w:rsid w:val="00915CDE"/>
    <w:rsid w:val="009266E9"/>
    <w:rsid w:val="00933702"/>
    <w:rsid w:val="00941243"/>
    <w:rsid w:val="009676D7"/>
    <w:rsid w:val="00971138"/>
    <w:rsid w:val="009767B7"/>
    <w:rsid w:val="00981AA9"/>
    <w:rsid w:val="00984697"/>
    <w:rsid w:val="0099326F"/>
    <w:rsid w:val="00996C94"/>
    <w:rsid w:val="009A63B8"/>
    <w:rsid w:val="009B6C95"/>
    <w:rsid w:val="009C11A4"/>
    <w:rsid w:val="009C4798"/>
    <w:rsid w:val="009C4D99"/>
    <w:rsid w:val="009E4AF0"/>
    <w:rsid w:val="009F0469"/>
    <w:rsid w:val="009F4E1D"/>
    <w:rsid w:val="009F70C8"/>
    <w:rsid w:val="009F7EFA"/>
    <w:rsid w:val="00A10D62"/>
    <w:rsid w:val="00A30E91"/>
    <w:rsid w:val="00A31198"/>
    <w:rsid w:val="00A31AF3"/>
    <w:rsid w:val="00A327A3"/>
    <w:rsid w:val="00A34D34"/>
    <w:rsid w:val="00A37246"/>
    <w:rsid w:val="00A4499F"/>
    <w:rsid w:val="00A51605"/>
    <w:rsid w:val="00A611A6"/>
    <w:rsid w:val="00A64F47"/>
    <w:rsid w:val="00A67E2A"/>
    <w:rsid w:val="00A730ED"/>
    <w:rsid w:val="00A773C7"/>
    <w:rsid w:val="00A83900"/>
    <w:rsid w:val="00A84153"/>
    <w:rsid w:val="00A910CE"/>
    <w:rsid w:val="00A91D57"/>
    <w:rsid w:val="00A93A51"/>
    <w:rsid w:val="00A94926"/>
    <w:rsid w:val="00AA06D7"/>
    <w:rsid w:val="00AA25C7"/>
    <w:rsid w:val="00AB3000"/>
    <w:rsid w:val="00AB3CB2"/>
    <w:rsid w:val="00AC5D5F"/>
    <w:rsid w:val="00AC6559"/>
    <w:rsid w:val="00AD5335"/>
    <w:rsid w:val="00AE5127"/>
    <w:rsid w:val="00B072FD"/>
    <w:rsid w:val="00B07CE2"/>
    <w:rsid w:val="00B22921"/>
    <w:rsid w:val="00B30025"/>
    <w:rsid w:val="00B35F2D"/>
    <w:rsid w:val="00B4283D"/>
    <w:rsid w:val="00B433DE"/>
    <w:rsid w:val="00B54F9E"/>
    <w:rsid w:val="00B56FB6"/>
    <w:rsid w:val="00B73D9E"/>
    <w:rsid w:val="00B73F53"/>
    <w:rsid w:val="00B77F89"/>
    <w:rsid w:val="00B934FD"/>
    <w:rsid w:val="00BA03F5"/>
    <w:rsid w:val="00BA34F5"/>
    <w:rsid w:val="00BB2FF8"/>
    <w:rsid w:val="00BC05DB"/>
    <w:rsid w:val="00BC17BD"/>
    <w:rsid w:val="00BC7D74"/>
    <w:rsid w:val="00BE5B52"/>
    <w:rsid w:val="00BF658E"/>
    <w:rsid w:val="00C06523"/>
    <w:rsid w:val="00C2285C"/>
    <w:rsid w:val="00C23445"/>
    <w:rsid w:val="00C267E6"/>
    <w:rsid w:val="00C417E1"/>
    <w:rsid w:val="00C55E84"/>
    <w:rsid w:val="00C55F06"/>
    <w:rsid w:val="00C63605"/>
    <w:rsid w:val="00C64C2B"/>
    <w:rsid w:val="00C717C2"/>
    <w:rsid w:val="00C858BF"/>
    <w:rsid w:val="00CA02E2"/>
    <w:rsid w:val="00CA20E5"/>
    <w:rsid w:val="00CA68F6"/>
    <w:rsid w:val="00CA7254"/>
    <w:rsid w:val="00CC775C"/>
    <w:rsid w:val="00CD2701"/>
    <w:rsid w:val="00CD7279"/>
    <w:rsid w:val="00CE320E"/>
    <w:rsid w:val="00CE654B"/>
    <w:rsid w:val="00CE744C"/>
    <w:rsid w:val="00D04A70"/>
    <w:rsid w:val="00D11F8A"/>
    <w:rsid w:val="00D14527"/>
    <w:rsid w:val="00D16291"/>
    <w:rsid w:val="00D24A6D"/>
    <w:rsid w:val="00D42B02"/>
    <w:rsid w:val="00D44998"/>
    <w:rsid w:val="00D530C0"/>
    <w:rsid w:val="00D55B0F"/>
    <w:rsid w:val="00D57ACF"/>
    <w:rsid w:val="00D630F8"/>
    <w:rsid w:val="00D6786A"/>
    <w:rsid w:val="00D736B8"/>
    <w:rsid w:val="00D83499"/>
    <w:rsid w:val="00D91FE9"/>
    <w:rsid w:val="00DB1166"/>
    <w:rsid w:val="00DB5C4D"/>
    <w:rsid w:val="00DB7DCE"/>
    <w:rsid w:val="00DC04D5"/>
    <w:rsid w:val="00DC4D3B"/>
    <w:rsid w:val="00DC54A1"/>
    <w:rsid w:val="00DD08A8"/>
    <w:rsid w:val="00DF1B41"/>
    <w:rsid w:val="00E00582"/>
    <w:rsid w:val="00E050C5"/>
    <w:rsid w:val="00E05F14"/>
    <w:rsid w:val="00E05FA4"/>
    <w:rsid w:val="00E14E81"/>
    <w:rsid w:val="00E20A12"/>
    <w:rsid w:val="00E2429D"/>
    <w:rsid w:val="00E36AB4"/>
    <w:rsid w:val="00E41991"/>
    <w:rsid w:val="00E43BBE"/>
    <w:rsid w:val="00E43E54"/>
    <w:rsid w:val="00E53E7E"/>
    <w:rsid w:val="00E57D26"/>
    <w:rsid w:val="00E60DBD"/>
    <w:rsid w:val="00E66D55"/>
    <w:rsid w:val="00E72152"/>
    <w:rsid w:val="00E73998"/>
    <w:rsid w:val="00E73F02"/>
    <w:rsid w:val="00E806A6"/>
    <w:rsid w:val="00E82C13"/>
    <w:rsid w:val="00E95607"/>
    <w:rsid w:val="00EA2952"/>
    <w:rsid w:val="00EA35E0"/>
    <w:rsid w:val="00EA3B54"/>
    <w:rsid w:val="00EA779F"/>
    <w:rsid w:val="00EB62E5"/>
    <w:rsid w:val="00EC1935"/>
    <w:rsid w:val="00EC2A8F"/>
    <w:rsid w:val="00EC3098"/>
    <w:rsid w:val="00EF5350"/>
    <w:rsid w:val="00F00222"/>
    <w:rsid w:val="00F038E7"/>
    <w:rsid w:val="00F31D47"/>
    <w:rsid w:val="00F36488"/>
    <w:rsid w:val="00F42755"/>
    <w:rsid w:val="00F45234"/>
    <w:rsid w:val="00F51D59"/>
    <w:rsid w:val="00F60075"/>
    <w:rsid w:val="00F65394"/>
    <w:rsid w:val="00F65D25"/>
    <w:rsid w:val="00F71D9C"/>
    <w:rsid w:val="00F7748E"/>
    <w:rsid w:val="00F91362"/>
    <w:rsid w:val="00F93A0E"/>
    <w:rsid w:val="00F9696F"/>
    <w:rsid w:val="00FA0C46"/>
    <w:rsid w:val="00FA62EB"/>
    <w:rsid w:val="00FB288B"/>
    <w:rsid w:val="00FC18CF"/>
    <w:rsid w:val="00FD0B92"/>
    <w:rsid w:val="00FD14C5"/>
    <w:rsid w:val="00FE0B88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9EF039"/>
  <w15:docId w15:val="{44DC0519-0AD4-4822-9E14-C331FA8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B3CB2"/>
    <w:pPr>
      <w:spacing w:after="0" w:line="240" w:lineRule="auto"/>
    </w:pPr>
    <w:rPr>
      <w:rFonts w:ascii="Arial" w:hAnsi="Arial" w:cs="Calibri"/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A63B8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0E2016"/>
    <w:pPr>
      <w:keepNext/>
      <w:keepLines/>
      <w:spacing w:before="200" w:line="280" w:lineRule="auto"/>
      <w:outlineLvl w:val="1"/>
    </w:pPr>
    <w:rPr>
      <w:b/>
      <w:bCs/>
      <w:color w:val="000000"/>
      <w:szCs w:val="28"/>
      <w:lang w:val="fr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A63B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63B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E2016"/>
    <w:rPr>
      <w:rFonts w:ascii="Arial" w:hAnsi="Arial" w:cs="Calibri"/>
      <w:b/>
      <w:bCs/>
      <w:color w:val="000000"/>
      <w:sz w:val="28"/>
      <w:szCs w:val="28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63B8"/>
    <w:rPr>
      <w:rFonts w:ascii="Arial" w:eastAsiaTheme="majorEastAsia" w:hAnsi="Arial" w:cstheme="majorBidi"/>
      <w:b/>
      <w:bCs/>
      <w:sz w:val="28"/>
    </w:rPr>
  </w:style>
  <w:style w:type="paragraph" w:styleId="Listenabsatz">
    <w:name w:val="List Paragraph"/>
    <w:basedOn w:val="Standard"/>
    <w:uiPriority w:val="34"/>
    <w:qFormat/>
    <w:rsid w:val="003A264C"/>
    <w:pPr>
      <w:numPr>
        <w:numId w:val="3"/>
      </w:numPr>
      <w:ind w:left="360"/>
      <w:contextualSpacing/>
    </w:pPr>
  </w:style>
  <w:style w:type="paragraph" w:styleId="Aufzhlungszeichen">
    <w:name w:val="List Bullet"/>
    <w:basedOn w:val="Standard"/>
    <w:uiPriority w:val="99"/>
    <w:unhideWhenUsed/>
    <w:rsid w:val="003A264C"/>
    <w:pPr>
      <w:numPr>
        <w:numId w:val="5"/>
      </w:numPr>
      <w:contextualSpacing/>
    </w:pPr>
  </w:style>
  <w:style w:type="paragraph" w:customStyle="1" w:styleId="Aufzhlung">
    <w:name w:val="Aufzählung"/>
    <w:basedOn w:val="Standard"/>
    <w:rsid w:val="00303DC2"/>
    <w:pPr>
      <w:tabs>
        <w:tab w:val="num" w:pos="360"/>
      </w:tabs>
      <w:snapToGrid w:val="0"/>
      <w:ind w:left="360" w:hanging="360"/>
    </w:pPr>
    <w:rPr>
      <w:rFonts w:eastAsia="Times New Roman" w:cs="Times New Roman"/>
      <w:kern w:val="28"/>
      <w:sz w:val="32"/>
      <w:szCs w:val="20"/>
      <w:lang w:eastAsia="de-CH"/>
    </w:rPr>
  </w:style>
  <w:style w:type="paragraph" w:styleId="KeinLeerraum">
    <w:name w:val="No Spacing"/>
    <w:uiPriority w:val="1"/>
    <w:qFormat/>
    <w:rsid w:val="008A33F2"/>
    <w:pPr>
      <w:spacing w:after="0" w:line="240" w:lineRule="auto"/>
    </w:pPr>
    <w:rPr>
      <w:rFonts w:ascii="Arial" w:hAnsi="Arial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F8584-4705-4329-AF7F-77252428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2113</Words>
  <Characters>13319</Characters>
  <Application>Microsoft Office Word</Application>
  <DocSecurity>4</DocSecurity>
  <Lines>110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SBV-FSA</Company>
  <LinksUpToDate>false</LinksUpToDate>
  <CharactersWithSpaces>15402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Kaiser</dc:creator>
  <cp:lastModifiedBy>Nyfeler Leonie</cp:lastModifiedBy>
  <cp:revision>2</cp:revision>
  <dcterms:created xsi:type="dcterms:W3CDTF">2018-02-21T14:24:00Z</dcterms:created>
  <dcterms:modified xsi:type="dcterms:W3CDTF">2018-02-21T14:24:00Z</dcterms:modified>
</cp:coreProperties>
</file>