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BBBE" w14:textId="33A476A9" w:rsidR="00182A4E" w:rsidRDefault="00722D55" w:rsidP="00182A4E">
      <w:pPr>
        <w:pStyle w:val="berschrift2"/>
      </w:pPr>
      <w:r>
        <w:t>Compte annuel consolidé</w:t>
      </w:r>
    </w:p>
    <w:p w14:paraId="405E4BFA" w14:textId="02C45804" w:rsidR="006E0641" w:rsidRPr="009B5F67" w:rsidRDefault="00182A4E" w:rsidP="006E0641">
      <w:pPr>
        <w:pStyle w:val="Titel"/>
      </w:pPr>
      <w:r>
        <w:t>Finan</w:t>
      </w:r>
      <w:r w:rsidR="00722D55">
        <w:t>c</w:t>
      </w:r>
      <w:r>
        <w:t>e</w:t>
      </w:r>
      <w:r w:rsidR="00722D55">
        <w:t>s</w:t>
      </w:r>
    </w:p>
    <w:p w14:paraId="7C959B7F" w14:textId="77777777" w:rsidR="00182A4E" w:rsidRDefault="00182A4E" w:rsidP="00182A4E"/>
    <w:p w14:paraId="21A454C2" w14:textId="77777777" w:rsidR="00722D55" w:rsidRPr="00722D55" w:rsidRDefault="00722D55" w:rsidP="00722D55">
      <w:r w:rsidRPr="00722D55">
        <w:t>La présentation des comptes de la Fédération suisse des aveugles et malvoyants FSA est réalisée conformément aux recommandations relatives à la présentation des comptes Swiss GAAP RPC 21 (établissement des comptes des organisations sociales d’utilité publique à but non lucratif). Celles-ci sont obligatoires pour les organisations munies du label de qualité ZEWO. Les comptes annuels ont par ailleurs été vérifiés par l’organe de révision externe von Graffenried Treuhand SA à Berne.</w:t>
      </w:r>
    </w:p>
    <w:p w14:paraId="38545E09" w14:textId="77777777" w:rsidR="00722D55" w:rsidRPr="00722D55" w:rsidRDefault="00722D55" w:rsidP="00722D55">
      <w:r w:rsidRPr="00722D55">
        <w:t>Ce document contient, outre les chiffres de la FSA, ceux d’Accesstech SA et de Solsana SA. Accesstech SA, dont nous détenons 55% des parts (année précédente 45%), a été consolidée pour la première fois. Solsana SA (participation 100%) est devenu provisoirement un hôtel pop-up avant le rachat des actions par les futurs acheteurs en 2019.</w:t>
      </w:r>
    </w:p>
    <w:p w14:paraId="17A844A8" w14:textId="77777777" w:rsidR="00722D55" w:rsidRPr="00722D55" w:rsidRDefault="00722D55" w:rsidP="00722D55">
      <w:r w:rsidRPr="00722D55">
        <w:t>En raison de ce changement dans le périmètre de consolidation, il est difficile de comparer cet exercice comptable à celui de l’année précédente.</w:t>
      </w:r>
    </w:p>
    <w:p w14:paraId="2D5E9C27" w14:textId="77777777" w:rsidR="00722D55" w:rsidRPr="00722D55" w:rsidRDefault="00722D55" w:rsidP="00722D55">
      <w:r w:rsidRPr="00722D55">
        <w:t>La comparaison du bilan 2018 avec celui de l’année précédente montre que nos actifs et nos passifs ont augmenté d’environ Mfr. 977. En ce qui concerne les actifs du bilan, les actifs circulants ont augmenté de Mfr. 974 et les actifs immobilisés de Mfr. 3. Du point de vue du financement (passifs), la valeur des engagements à court et long terme a augmenté respectivement de Mfr. 249 et Mfr. 461, alors que le capital de fonds à affectation spéciale a diminué de Mfr. 195. Suite à la perte d’exploitation opérationnelle 2018, le capital de l’organisation a diminué de Mfr. 454.</w:t>
      </w:r>
    </w:p>
    <w:p w14:paraId="219943B6" w14:textId="77777777" w:rsidR="00722D55" w:rsidRPr="00722D55" w:rsidRDefault="00722D55" w:rsidP="00722D55">
      <w:r w:rsidRPr="00722D55">
        <w:t>Le compte d’exploitation 2018 a clôturé avec un résultat annuel négatif avant variation des fonds de Mfr. 486, soit une progression de Mfr. 1’423 par rapport au résultat de l’année 2017. Les recettes se sont élevées à Mfr. 22’824, les dépenses à Mfr. 23’699.</w:t>
      </w:r>
    </w:p>
    <w:p w14:paraId="0FC751CC" w14:textId="77777777" w:rsidR="00722D55" w:rsidRPr="00722D55" w:rsidRDefault="00722D55" w:rsidP="00722D55">
      <w:r w:rsidRPr="00722D55">
        <w:t>Malgré un environnement de placement exigeant sur les marchés financiers en 2018, nous avons tout de même pu à nouveau réaliser un résultat financier positif de Mfr. 403.</w:t>
      </w:r>
    </w:p>
    <w:p w14:paraId="6C99A6D2" w14:textId="77777777" w:rsidR="00722D55" w:rsidRPr="00722D55" w:rsidRDefault="00722D55" w:rsidP="00722D55">
      <w:r w:rsidRPr="00722D55">
        <w:t>Mfr. 195 ont été prélevés sur les fonds à affectation spéciale pour servir le but des fonds concernés.</w:t>
      </w:r>
    </w:p>
    <w:p w14:paraId="5DA1AA77" w14:textId="77777777" w:rsidR="00722D55" w:rsidRPr="00722D55" w:rsidRDefault="00722D55" w:rsidP="00722D55">
      <w:r w:rsidRPr="00722D55">
        <w:lastRenderedPageBreak/>
        <w:t>Le résultat avant variations de capital est ainsi négatif de Mfr. 291. Compte tenu de prélèvements de fonds à hauteur de Mfr. 452, le déficit a diminué à Mfr. 2 (après participations minoritaires).</w:t>
      </w:r>
    </w:p>
    <w:p w14:paraId="0E94B0B4" w14:textId="1E1591E4" w:rsidR="00243CCB" w:rsidRPr="00DF0FDE" w:rsidRDefault="00722D55" w:rsidP="00722D55">
      <w:r w:rsidRPr="00722D55">
        <w:t>Ce résultat indique que les efforts permanents de maîtrise des coûts et d’augmentation des recettes ont porté leurs fruits. C’est la seule manière de garantir à l’avenir la pérennité financière de la FSA et par conséquent sa vocation statutaire.</w:t>
      </w:r>
    </w:p>
    <w:p w14:paraId="4C54A792" w14:textId="77777777" w:rsidR="00DF0FDE" w:rsidRPr="00DF0FDE" w:rsidRDefault="00DF0FDE" w:rsidP="00DF0FDE"/>
    <w:p w14:paraId="4A658253" w14:textId="543334AE" w:rsidR="006A7B28" w:rsidRDefault="001048A2" w:rsidP="0093341F">
      <w:pPr>
        <w:pStyle w:val="berschrift2"/>
      </w:pPr>
      <w:r>
        <w:t>Bilan en Mfr.</w:t>
      </w:r>
    </w:p>
    <w:tbl>
      <w:tblPr>
        <w:tblW w:w="5150" w:type="pct"/>
        <w:tblInd w:w="8" w:type="dxa"/>
        <w:tblLayout w:type="fixed"/>
        <w:tblCellMar>
          <w:left w:w="0" w:type="dxa"/>
          <w:right w:w="0" w:type="dxa"/>
        </w:tblCellMar>
        <w:tblLook w:val="0000" w:firstRow="0" w:lastRow="0" w:firstColumn="0" w:lastColumn="0" w:noHBand="0" w:noVBand="0"/>
      </w:tblPr>
      <w:tblGrid>
        <w:gridCol w:w="6663"/>
        <w:gridCol w:w="1559"/>
        <w:gridCol w:w="1577"/>
      </w:tblGrid>
      <w:tr w:rsidR="006A7B28" w:rsidRPr="006A7B28" w14:paraId="2519F630" w14:textId="77777777" w:rsidTr="006A7B28">
        <w:trPr>
          <w:trHeight w:hRule="exact" w:val="510"/>
        </w:trPr>
        <w:tc>
          <w:tcPr>
            <w:tcW w:w="9799" w:type="dxa"/>
            <w:gridSpan w:val="3"/>
            <w:tcBorders>
              <w:top w:val="single" w:sz="6" w:space="0" w:color="auto"/>
              <w:left w:val="single" w:sz="6" w:space="0" w:color="auto"/>
              <w:bottom w:val="single" w:sz="8" w:space="0" w:color="000000"/>
              <w:right w:val="single" w:sz="8" w:space="0" w:color="000000"/>
            </w:tcBorders>
            <w:tcMar>
              <w:top w:w="0" w:type="dxa"/>
              <w:left w:w="0" w:type="dxa"/>
              <w:bottom w:w="0" w:type="dxa"/>
              <w:right w:w="0" w:type="dxa"/>
            </w:tcMar>
          </w:tcPr>
          <w:p w14:paraId="1BD713A9" w14:textId="004DE7B2" w:rsidR="006A7B28" w:rsidRPr="006A7B28" w:rsidRDefault="006A7B28" w:rsidP="006922FA">
            <w:pPr>
              <w:widowControl w:val="0"/>
              <w:tabs>
                <w:tab w:val="right" w:pos="8222"/>
                <w:tab w:val="right" w:pos="9752"/>
              </w:tabs>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2B2C84"/>
                <w:spacing w:val="1"/>
                <w:kern w:val="0"/>
                <w:sz w:val="40"/>
                <w:szCs w:val="40"/>
              </w:rPr>
              <w:t>Actif</w:t>
            </w:r>
            <w:r w:rsidRPr="006A7B28">
              <w:rPr>
                <w:rFonts w:ascii="MinionPro-Regular" w:hAnsi="MinionPro-Regular" w:cs="MinionPro-Regular"/>
                <w:color w:val="000000"/>
                <w:spacing w:val="1"/>
                <w:kern w:val="0"/>
                <w:sz w:val="36"/>
                <w:szCs w:val="36"/>
                <w:lang w:val="de-DE"/>
              </w:rPr>
              <w:tab/>
            </w:r>
            <w:r w:rsidRPr="00243CCB">
              <w:rPr>
                <w:rFonts w:ascii="HelveticaNeue-Bold" w:hAnsi="HelveticaNeue-Bold" w:cs="HelveticaNeue-Bold"/>
                <w:b/>
                <w:bCs/>
                <w:color w:val="2B2C84"/>
                <w:spacing w:val="1"/>
                <w:kern w:val="0"/>
              </w:rPr>
              <w:t>31.12.2018</w:t>
            </w:r>
            <w:r w:rsidRPr="00243CCB">
              <w:rPr>
                <w:rFonts w:ascii="MinionPro-Regular" w:hAnsi="MinionPro-Regular" w:cs="MinionPro-Regular"/>
                <w:color w:val="000000"/>
                <w:kern w:val="0"/>
                <w:lang w:val="de-DE"/>
              </w:rPr>
              <w:tab/>
            </w:r>
            <w:r w:rsidRPr="00243CCB">
              <w:rPr>
                <w:rFonts w:ascii="HelveticaNeue-Bold" w:hAnsi="HelveticaNeue-Bold" w:cs="HelveticaNeue-Bold"/>
                <w:b/>
                <w:bCs/>
                <w:color w:val="2B2C84"/>
                <w:spacing w:val="1"/>
                <w:kern w:val="0"/>
              </w:rPr>
              <w:t>31.12.2017</w:t>
            </w:r>
          </w:p>
        </w:tc>
      </w:tr>
      <w:tr w:rsidR="006A7B28" w:rsidRPr="006A7B28" w14:paraId="4C519CB7" w14:textId="77777777" w:rsidTr="00C01BC2">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0066753" w14:textId="1A06F032" w:rsidR="006A7B28" w:rsidRPr="006A7B28" w:rsidRDefault="00C01BC2" w:rsidP="006922FA">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 xml:space="preserve">Total </w:t>
            </w:r>
            <w:r w:rsidR="006A7B28" w:rsidRPr="006A7B28">
              <w:rPr>
                <w:rFonts w:ascii="HelveticaNeue-Bold" w:hAnsi="HelveticaNeue-Bold" w:cs="HelveticaNeue-Bold"/>
                <w:b/>
                <w:bCs/>
                <w:color w:val="000000"/>
                <w:spacing w:val="1"/>
                <w:kern w:val="0"/>
              </w:rPr>
              <w:t>Actif</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0B6DDD4"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Bold" w:hAnsi="HelveticaNeue-Bold" w:cs="HelveticaNeue-Bold"/>
                <w:b/>
                <w:bCs/>
                <w:color w:val="000000"/>
                <w:spacing w:val="1"/>
                <w:kern w:val="0"/>
                <w:lang w:val="de-DE"/>
              </w:rPr>
              <w:t>30’790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68DF76"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Bold" w:hAnsi="HelveticaNeue-Bold" w:cs="HelveticaNeue-Bold"/>
                <w:b/>
                <w:bCs/>
                <w:color w:val="000000"/>
                <w:spacing w:val="1"/>
                <w:kern w:val="0"/>
                <w:lang w:val="de-DE"/>
              </w:rPr>
              <w:t>29’813</w:t>
            </w:r>
          </w:p>
        </w:tc>
      </w:tr>
      <w:tr w:rsidR="006A7B28" w:rsidRPr="006A7B28" w14:paraId="67DC293A" w14:textId="77777777" w:rsidTr="00C01BC2">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1F5F311" w14:textId="12EFF963" w:rsidR="006A7B28" w:rsidRPr="006A7B28" w:rsidRDefault="00C01BC2" w:rsidP="006922FA">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 xml:space="preserve">Actifs </w:t>
            </w:r>
            <w:r w:rsidR="006A7B28" w:rsidRPr="006A7B28">
              <w:rPr>
                <w:rFonts w:ascii="HelveticaNeue-Bold" w:hAnsi="HelveticaNeue-Bold" w:cs="HelveticaNeue-Bold"/>
                <w:b/>
                <w:bCs/>
                <w:color w:val="000000"/>
                <w:spacing w:val="1"/>
                <w:kern w:val="0"/>
              </w:rPr>
              <w:t>circulant</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37AC42C"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Bold" w:hAnsi="HelveticaNeue-Bold" w:cs="HelveticaNeue-Bold"/>
                <w:b/>
                <w:bCs/>
                <w:color w:val="000000"/>
                <w:spacing w:val="1"/>
                <w:kern w:val="0"/>
                <w:lang w:val="de-DE"/>
              </w:rPr>
              <w:t>7’406</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7C47C2B"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Bold" w:hAnsi="HelveticaNeue-Bold" w:cs="HelveticaNeue-Bold"/>
                <w:b/>
                <w:bCs/>
                <w:color w:val="000000"/>
                <w:spacing w:val="1"/>
                <w:kern w:val="0"/>
                <w:lang w:val="de-DE"/>
              </w:rPr>
              <w:t>6’432</w:t>
            </w:r>
          </w:p>
        </w:tc>
      </w:tr>
      <w:tr w:rsidR="006A7B28" w:rsidRPr="006A7B28" w14:paraId="52811D5D" w14:textId="77777777" w:rsidTr="00C01BC2">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4268B56" w14:textId="77777777" w:rsidR="006A7B28" w:rsidRPr="006A7B28" w:rsidRDefault="006A7B28" w:rsidP="006922FA">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6A7B28">
              <w:rPr>
                <w:rFonts w:ascii="HelveticaNeue" w:hAnsi="HelveticaNeue" w:cs="HelveticaNeue"/>
                <w:color w:val="000000"/>
                <w:spacing w:val="1"/>
                <w:kern w:val="0"/>
              </w:rPr>
              <w:t>Liquidités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5BC1FFB"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5’520</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2D23D3CD"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5’845</w:t>
            </w:r>
          </w:p>
        </w:tc>
      </w:tr>
      <w:tr w:rsidR="006A7B28" w:rsidRPr="006A7B28" w14:paraId="23897C61" w14:textId="77777777" w:rsidTr="00C01BC2">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3E5053F9" w14:textId="77777777" w:rsidR="006A7B28" w:rsidRPr="006A7B28" w:rsidRDefault="006A7B28" w:rsidP="006922FA">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6A7B28">
              <w:rPr>
                <w:rFonts w:ascii="HelveticaNeue" w:hAnsi="HelveticaNeue" w:cs="HelveticaNeue"/>
                <w:color w:val="000000"/>
                <w:spacing w:val="1"/>
                <w:kern w:val="0"/>
              </w:rPr>
              <w:t xml:space="preserve">Créances </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B25378"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1’380</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1638FE89"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617</w:t>
            </w:r>
          </w:p>
        </w:tc>
      </w:tr>
      <w:tr w:rsidR="006A7B28" w:rsidRPr="006A7B28" w14:paraId="77207D25" w14:textId="77777777" w:rsidTr="00C01BC2">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6C7547F6" w14:textId="77777777" w:rsidR="006A7B28" w:rsidRPr="006A7B28" w:rsidRDefault="006A7B28" w:rsidP="006922FA">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6A7B28">
              <w:rPr>
                <w:rFonts w:ascii="HelveticaNeue" w:hAnsi="HelveticaNeue" w:cs="HelveticaNeue"/>
                <w:color w:val="000000"/>
                <w:spacing w:val="1"/>
                <w:kern w:val="0"/>
              </w:rPr>
              <w:t>Stocks et travaux en cours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A56A771"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427</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19629CA7"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239</w:t>
            </w:r>
          </w:p>
        </w:tc>
      </w:tr>
      <w:tr w:rsidR="006A7B28" w:rsidRPr="006A7B28" w14:paraId="1B294614" w14:textId="77777777" w:rsidTr="00C01BC2">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346DE369" w14:textId="77777777" w:rsidR="006A7B28" w:rsidRPr="006A7B28" w:rsidRDefault="006A7B28" w:rsidP="006922FA">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6A7B28">
              <w:rPr>
                <w:rFonts w:ascii="HelveticaNeue" w:hAnsi="HelveticaNeue" w:cs="HelveticaNeue"/>
                <w:color w:val="000000"/>
                <w:spacing w:val="1"/>
                <w:kern w:val="0"/>
              </w:rPr>
              <w:t>Compte de régularisation actifs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6BA0D6E"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79</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5AA23071"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-269</w:t>
            </w:r>
          </w:p>
        </w:tc>
      </w:tr>
      <w:tr w:rsidR="006A7B28" w:rsidRPr="006A7B28" w14:paraId="5FF38DC8" w14:textId="77777777" w:rsidTr="00FA4330">
        <w:trPr>
          <w:trHeight w:hRule="exact" w:val="227"/>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19723DBE" w14:textId="77777777" w:rsidR="006A7B28" w:rsidRPr="006A7B28" w:rsidRDefault="006A7B28" w:rsidP="006922FA">
            <w:pPr>
              <w:widowControl w:val="0"/>
              <w:autoSpaceDE w:val="0"/>
              <w:autoSpaceDN w:val="0"/>
              <w:adjustRightInd w:val="0"/>
              <w:spacing w:after="2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EB758A5" w14:textId="77777777" w:rsidR="006A7B28" w:rsidRPr="006A7B28" w:rsidRDefault="006A7B28" w:rsidP="006922FA">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6AD09BBD" w14:textId="77777777" w:rsidR="006A7B28" w:rsidRPr="006A7B28" w:rsidRDefault="006A7B28" w:rsidP="006922FA">
            <w:pPr>
              <w:widowControl w:val="0"/>
              <w:autoSpaceDE w:val="0"/>
              <w:autoSpaceDN w:val="0"/>
              <w:adjustRightInd w:val="0"/>
              <w:spacing w:after="20"/>
              <w:rPr>
                <w:rFonts w:ascii="HelveticaNeue-Bold" w:hAnsi="HelveticaNeue-Bold" w:cs="Times New Roman"/>
                <w:kern w:val="0"/>
                <w:sz w:val="24"/>
                <w:szCs w:val="24"/>
                <w:lang w:val="de-DE"/>
              </w:rPr>
            </w:pPr>
          </w:p>
        </w:tc>
      </w:tr>
      <w:tr w:rsidR="006A7B28" w:rsidRPr="006A7B28" w14:paraId="7166386F" w14:textId="77777777" w:rsidTr="00C01BC2">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1D930FB2" w14:textId="5AF343E0" w:rsidR="006A7B28" w:rsidRPr="006A7B28" w:rsidRDefault="00C01BC2" w:rsidP="006922FA">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 xml:space="preserve">Actif </w:t>
            </w:r>
            <w:r w:rsidR="006A7B28" w:rsidRPr="006A7B28">
              <w:rPr>
                <w:rFonts w:ascii="HelveticaNeue-Bold" w:hAnsi="HelveticaNeue-Bold" w:cs="HelveticaNeue-Bold"/>
                <w:b/>
                <w:bCs/>
                <w:color w:val="000000"/>
                <w:spacing w:val="1"/>
                <w:kern w:val="0"/>
              </w:rPr>
              <w:t>immobilisé</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DCDD191"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Bold" w:hAnsi="HelveticaNeue-Bold" w:cs="HelveticaNeue-Bold"/>
                <w:b/>
                <w:bCs/>
                <w:color w:val="000000"/>
                <w:spacing w:val="1"/>
                <w:kern w:val="0"/>
                <w:lang w:val="de-DE"/>
              </w:rPr>
              <w:t>23’384</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4BED8077"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Bold" w:hAnsi="HelveticaNeue-Bold" w:cs="HelveticaNeue-Bold"/>
                <w:b/>
                <w:bCs/>
                <w:color w:val="000000"/>
                <w:spacing w:val="1"/>
                <w:kern w:val="0"/>
                <w:lang w:val="de-DE"/>
              </w:rPr>
              <w:t>23’381</w:t>
            </w:r>
          </w:p>
        </w:tc>
      </w:tr>
      <w:tr w:rsidR="006A7B28" w:rsidRPr="006A7B28" w14:paraId="17C36D48" w14:textId="77777777" w:rsidTr="00C01BC2">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98FE70B" w14:textId="77777777" w:rsidR="006A7B28" w:rsidRPr="006A7B28" w:rsidRDefault="006A7B28" w:rsidP="006922FA">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6A7B28">
              <w:rPr>
                <w:rFonts w:ascii="HelveticaNeue" w:hAnsi="HelveticaNeue" w:cs="HelveticaNeue"/>
                <w:color w:val="000000"/>
                <w:spacing w:val="1"/>
                <w:kern w:val="0"/>
              </w:rPr>
              <w:t>Immobilisations corporelles meubles et immeubles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09F806B"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6’181</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220E403F"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6’051</w:t>
            </w:r>
          </w:p>
        </w:tc>
      </w:tr>
      <w:tr w:rsidR="006A7B28" w:rsidRPr="006A7B28" w14:paraId="2B1EC689" w14:textId="77777777" w:rsidTr="00C01BC2">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3F442611" w14:textId="77777777" w:rsidR="006A7B28" w:rsidRPr="006A7B28" w:rsidRDefault="006A7B28" w:rsidP="006922FA">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6A7B28">
              <w:rPr>
                <w:rFonts w:ascii="HelveticaNeue" w:hAnsi="HelveticaNeue" w:cs="HelveticaNeue"/>
                <w:color w:val="000000"/>
                <w:spacing w:val="1"/>
                <w:kern w:val="0"/>
              </w:rPr>
              <w:t>Immeuble Ramsteinerstrasse</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4753BE2"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1’384</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1087218D"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1’427</w:t>
            </w:r>
          </w:p>
        </w:tc>
      </w:tr>
      <w:tr w:rsidR="006A7B28" w:rsidRPr="006A7B28" w14:paraId="371F2CDB" w14:textId="77777777" w:rsidTr="00C01BC2">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6B344F8" w14:textId="77777777" w:rsidR="006A7B28" w:rsidRPr="006A7B28" w:rsidRDefault="006A7B28" w:rsidP="006922FA">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6A7B28">
              <w:rPr>
                <w:rFonts w:ascii="HelveticaNeue" w:hAnsi="HelveticaNeue" w:cs="HelveticaNeue"/>
                <w:color w:val="000000"/>
                <w:spacing w:val="1"/>
                <w:kern w:val="0"/>
              </w:rPr>
              <w:t>Immobilisations financières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669B7B5"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15’792</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10B97DE3"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15’904</w:t>
            </w:r>
          </w:p>
        </w:tc>
      </w:tr>
      <w:tr w:rsidR="006A7B28" w:rsidRPr="006A7B28" w14:paraId="7384EE1F" w14:textId="77777777" w:rsidTr="00C01BC2">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089AA9" w14:textId="77777777" w:rsidR="006A7B28" w:rsidRPr="006A7B28" w:rsidRDefault="006A7B28" w:rsidP="006922FA">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6A7B28">
              <w:rPr>
                <w:rFonts w:ascii="HelveticaNeue" w:hAnsi="HelveticaNeue" w:cs="HelveticaNeue"/>
                <w:color w:val="000000"/>
                <w:spacing w:val="1"/>
                <w:kern w:val="0"/>
              </w:rPr>
              <w:t>Immobilisations incorporelles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F221BB6"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27</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8DF88C" w14:textId="77777777" w:rsidR="006A7B28" w:rsidRPr="006A7B28" w:rsidRDefault="006A7B28" w:rsidP="006922FA">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6A7B28">
              <w:rPr>
                <w:rFonts w:ascii="HelveticaNeue" w:hAnsi="HelveticaNeue" w:cs="HelveticaNeue"/>
                <w:color w:val="000000"/>
                <w:spacing w:val="1"/>
                <w:kern w:val="0"/>
                <w:lang w:val="de-DE"/>
              </w:rPr>
              <w:t>0</w:t>
            </w:r>
          </w:p>
        </w:tc>
      </w:tr>
    </w:tbl>
    <w:p w14:paraId="302C5EF6" w14:textId="77777777" w:rsidR="00243CCB" w:rsidRDefault="00243CCB" w:rsidP="00243CCB"/>
    <w:tbl>
      <w:tblPr>
        <w:tblW w:w="5150" w:type="pct"/>
        <w:tblInd w:w="8" w:type="dxa"/>
        <w:tblLayout w:type="fixed"/>
        <w:tblCellMar>
          <w:left w:w="0" w:type="dxa"/>
          <w:right w:w="0" w:type="dxa"/>
        </w:tblCellMar>
        <w:tblLook w:val="0000" w:firstRow="0" w:lastRow="0" w:firstColumn="0" w:lastColumn="0" w:noHBand="0" w:noVBand="0"/>
      </w:tblPr>
      <w:tblGrid>
        <w:gridCol w:w="6663"/>
        <w:gridCol w:w="1559"/>
        <w:gridCol w:w="1577"/>
      </w:tblGrid>
      <w:tr w:rsidR="006B7472" w:rsidRPr="006B7472" w14:paraId="512C2670" w14:textId="77777777" w:rsidTr="002D7E4D">
        <w:trPr>
          <w:trHeight w:val="510"/>
        </w:trPr>
        <w:tc>
          <w:tcPr>
            <w:tcW w:w="9799" w:type="dxa"/>
            <w:gridSpan w:val="3"/>
            <w:tcBorders>
              <w:top w:val="single" w:sz="6" w:space="0" w:color="auto"/>
              <w:left w:val="single" w:sz="6" w:space="0" w:color="auto"/>
              <w:bottom w:val="single" w:sz="8" w:space="0" w:color="000000"/>
              <w:right w:val="single" w:sz="8" w:space="0" w:color="000000"/>
            </w:tcBorders>
            <w:tcMar>
              <w:top w:w="0" w:type="dxa"/>
              <w:left w:w="0" w:type="dxa"/>
              <w:bottom w:w="0" w:type="dxa"/>
              <w:right w:w="0" w:type="dxa"/>
            </w:tcMar>
          </w:tcPr>
          <w:p w14:paraId="0FE7F845" w14:textId="5AE6C0BC" w:rsidR="006B7472" w:rsidRPr="006B7472" w:rsidRDefault="006B7472" w:rsidP="002D7E4D">
            <w:pPr>
              <w:widowControl w:val="0"/>
              <w:tabs>
                <w:tab w:val="right" w:pos="8222"/>
                <w:tab w:val="right" w:pos="9752"/>
              </w:tabs>
              <w:autoSpaceDE w:val="0"/>
              <w:autoSpaceDN w:val="0"/>
              <w:adjustRightInd w:val="0"/>
              <w:spacing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2B2C84"/>
                <w:spacing w:val="1"/>
                <w:kern w:val="0"/>
                <w:sz w:val="40"/>
                <w:szCs w:val="40"/>
              </w:rPr>
              <w:t>Passif</w:t>
            </w:r>
            <w:r w:rsidRPr="006B7472">
              <w:rPr>
                <w:rFonts w:ascii="MinionPro-Regular" w:hAnsi="MinionPro-Regular" w:cs="MinionPro-Regular"/>
                <w:color w:val="000000"/>
                <w:spacing w:val="1"/>
                <w:kern w:val="0"/>
                <w:sz w:val="36"/>
                <w:szCs w:val="36"/>
                <w:lang w:val="de-DE"/>
              </w:rPr>
              <w:tab/>
            </w:r>
            <w:r w:rsidRPr="00243CCB">
              <w:rPr>
                <w:rFonts w:ascii="HelveticaNeue-Bold" w:hAnsi="HelveticaNeue-Bold" w:cs="HelveticaNeue-Bold"/>
                <w:b/>
                <w:bCs/>
                <w:color w:val="2B2C84"/>
                <w:spacing w:val="1"/>
                <w:kern w:val="0"/>
              </w:rPr>
              <w:t>31.12.2018</w:t>
            </w:r>
            <w:r w:rsidRPr="00243CCB">
              <w:rPr>
                <w:rFonts w:ascii="MinionPro-Regular" w:hAnsi="MinionPro-Regular" w:cs="MinionPro-Regular"/>
                <w:color w:val="000000"/>
                <w:kern w:val="0"/>
                <w:lang w:val="de-DE"/>
              </w:rPr>
              <w:tab/>
            </w:r>
            <w:r w:rsidRPr="00243CCB">
              <w:rPr>
                <w:rFonts w:ascii="HelveticaNeue-Bold" w:hAnsi="HelveticaNeue-Bold" w:cs="HelveticaNeue-Bold"/>
                <w:b/>
                <w:bCs/>
                <w:color w:val="2B2C84"/>
                <w:spacing w:val="1"/>
                <w:kern w:val="0"/>
              </w:rPr>
              <w:t>31.12.2017</w:t>
            </w:r>
          </w:p>
        </w:tc>
      </w:tr>
      <w:tr w:rsidR="006B7472" w:rsidRPr="006B7472" w14:paraId="1ECE2E5E" w14:textId="77777777" w:rsidTr="002D7E4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5CB7972" w14:textId="0C878A58" w:rsidR="006B7472" w:rsidRPr="006B7472" w:rsidRDefault="002D7E4D"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 xml:space="preserve">Total </w:t>
            </w:r>
            <w:r w:rsidR="006B7472" w:rsidRPr="006B7472">
              <w:rPr>
                <w:rFonts w:ascii="HelveticaNeue-Bold" w:hAnsi="HelveticaNeue-Bold" w:cs="HelveticaNeue-Bold"/>
                <w:b/>
                <w:bCs/>
                <w:color w:val="000000"/>
                <w:spacing w:val="1"/>
                <w:kern w:val="0"/>
              </w:rPr>
              <w:t>Passif</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9FECD54"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Bold" w:hAnsi="HelveticaNeue-Bold" w:cs="HelveticaNeue-Bold"/>
                <w:b/>
                <w:bCs/>
                <w:color w:val="000000"/>
                <w:spacing w:val="1"/>
                <w:kern w:val="0"/>
                <w:lang w:val="de-DE"/>
              </w:rPr>
              <w:t>30’790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F17CADD"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Bold" w:hAnsi="HelveticaNeue-Bold" w:cs="HelveticaNeue-Bold"/>
                <w:b/>
                <w:bCs/>
                <w:color w:val="000000"/>
                <w:spacing w:val="1"/>
                <w:kern w:val="0"/>
                <w:lang w:val="de-DE"/>
              </w:rPr>
              <w:t>29’813</w:t>
            </w:r>
          </w:p>
        </w:tc>
      </w:tr>
      <w:tr w:rsidR="006B7472" w:rsidRPr="006B7472" w14:paraId="02237355" w14:textId="77777777" w:rsidTr="002D7E4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6D59AD2" w14:textId="7C888966" w:rsidR="006B7472" w:rsidRPr="006B7472" w:rsidRDefault="002D7E4D" w:rsidP="002D7E4D">
            <w:pPr>
              <w:widowControl w:val="0"/>
              <w:autoSpaceDE w:val="0"/>
              <w:autoSpaceDN w:val="0"/>
              <w:adjustRightInd w:val="0"/>
              <w:spacing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 xml:space="preserve">Engagements à court </w:t>
            </w:r>
            <w:r w:rsidR="006B7472" w:rsidRPr="006B7472">
              <w:rPr>
                <w:rFonts w:ascii="HelveticaNeue-Bold" w:hAnsi="HelveticaNeue-Bold" w:cs="HelveticaNeue-Bold"/>
                <w:b/>
                <w:bCs/>
                <w:color w:val="000000"/>
                <w:spacing w:val="1"/>
                <w:kern w:val="0"/>
              </w:rPr>
              <w:t>terme</w:t>
            </w:r>
            <w:r>
              <w:rPr>
                <w:rFonts w:ascii="HelveticaNeue-Bold" w:hAnsi="HelveticaNeue-Bold" w:cs="HelveticaNeue-Bold"/>
                <w:b/>
                <w:bCs/>
                <w:color w:val="000000"/>
                <w:spacing w:val="1"/>
                <w:kern w:val="0"/>
              </w:rPr>
              <w:t xml:space="preserve"> </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BA15FDA"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Bold" w:hAnsi="HelveticaNeue-Bold" w:cs="HelveticaNeue-Bold"/>
                <w:b/>
                <w:bCs/>
                <w:color w:val="000000"/>
                <w:spacing w:val="1"/>
                <w:kern w:val="0"/>
                <w:lang w:val="de-DE"/>
              </w:rPr>
              <w:t>1’894</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8E707CF"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Bold" w:hAnsi="HelveticaNeue-Bold" w:cs="HelveticaNeue-Bold"/>
                <w:b/>
                <w:bCs/>
                <w:color w:val="000000"/>
                <w:spacing w:val="1"/>
                <w:kern w:val="0"/>
                <w:lang w:val="de-DE"/>
              </w:rPr>
              <w:t>1’645</w:t>
            </w:r>
          </w:p>
        </w:tc>
      </w:tr>
      <w:tr w:rsidR="006B7472" w:rsidRPr="006B7472" w14:paraId="46C9DD19" w14:textId="77777777" w:rsidTr="00B0579D">
        <w:trPr>
          <w:trHeight w:val="765"/>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27D7B2B" w14:textId="08910EBA" w:rsidR="006B7472" w:rsidRPr="006B7472" w:rsidRDefault="006B7472"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sidRPr="006B7472">
              <w:rPr>
                <w:rFonts w:ascii="HelveticaNeue" w:hAnsi="HelveticaNeue" w:cs="HelveticaNeue"/>
                <w:color w:val="000000"/>
                <w:spacing w:val="1"/>
                <w:kern w:val="0"/>
              </w:rPr>
              <w:t>Dettes résultant de livraisons et de prestations</w:t>
            </w:r>
            <w:r w:rsidRPr="006B7472">
              <w:rPr>
                <w:rFonts w:ascii="HelveticaNeue" w:hAnsi="HelveticaNeue" w:cs="HelveticaNeue"/>
                <w:color w:val="000000"/>
                <w:spacing w:val="1"/>
                <w:kern w:val="0"/>
              </w:rPr>
              <w:br/>
              <w:t>envers des tiers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2EB0DF2"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728</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E82B0EB"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907</w:t>
            </w:r>
          </w:p>
        </w:tc>
      </w:tr>
      <w:tr w:rsidR="006B7472" w:rsidRPr="006B7472" w14:paraId="7D2AB42C" w14:textId="77777777" w:rsidTr="00B0579D">
        <w:trPr>
          <w:trHeight w:val="765"/>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933DBA0" w14:textId="77777777" w:rsidR="006B7472" w:rsidRPr="006B7472" w:rsidRDefault="006B7472"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sidRPr="006B7472">
              <w:rPr>
                <w:rFonts w:ascii="HelveticaNeue" w:hAnsi="HelveticaNeue" w:cs="HelveticaNeue"/>
                <w:color w:val="000000"/>
                <w:spacing w:val="1"/>
                <w:kern w:val="0"/>
              </w:rPr>
              <w:t>Dettes résultant de livraisons et de prestations</w:t>
            </w:r>
            <w:r w:rsidRPr="006B7472">
              <w:rPr>
                <w:rFonts w:ascii="HelveticaNeue" w:hAnsi="HelveticaNeue" w:cs="HelveticaNeue"/>
                <w:color w:val="000000"/>
                <w:spacing w:val="1"/>
                <w:kern w:val="0"/>
              </w:rPr>
              <w:br/>
              <w:t>envers les organisations proches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7D7745"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270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9556C5C"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23</w:t>
            </w:r>
          </w:p>
        </w:tc>
      </w:tr>
      <w:tr w:rsidR="006B7472" w:rsidRPr="006B7472" w14:paraId="6D0B3643" w14:textId="77777777" w:rsidTr="00B0579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A4F095F" w14:textId="77777777" w:rsidR="006B7472" w:rsidRPr="006B7472" w:rsidRDefault="006B7472"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sidRPr="006B7472">
              <w:rPr>
                <w:rFonts w:ascii="HelveticaNeue" w:hAnsi="HelveticaNeue" w:cs="HelveticaNeue"/>
                <w:color w:val="000000"/>
                <w:spacing w:val="1"/>
                <w:kern w:val="0"/>
              </w:rPr>
              <w:t>Engagements à court terme rémunérés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527786C"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50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643AB31"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50</w:t>
            </w:r>
          </w:p>
        </w:tc>
      </w:tr>
      <w:tr w:rsidR="006B7472" w:rsidRPr="006B7472" w14:paraId="39E7D27C" w14:textId="77777777" w:rsidTr="00B0579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22DA2C5" w14:textId="77777777" w:rsidR="006B7472" w:rsidRPr="006B7472" w:rsidRDefault="006B7472"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sidRPr="006B7472">
              <w:rPr>
                <w:rFonts w:ascii="HelveticaNeue" w:hAnsi="HelveticaNeue" w:cs="HelveticaNeue"/>
                <w:color w:val="000000"/>
                <w:spacing w:val="1"/>
                <w:kern w:val="0"/>
              </w:rPr>
              <w:t>Autres engagements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BCA5848"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2</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CA9672B"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8</w:t>
            </w:r>
          </w:p>
        </w:tc>
      </w:tr>
      <w:tr w:rsidR="006B7472" w:rsidRPr="006B7472" w14:paraId="6CF0B33D" w14:textId="77777777" w:rsidTr="00B0579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D82AE40" w14:textId="77777777" w:rsidR="006B7472" w:rsidRPr="006B7472" w:rsidRDefault="006B7472"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sidRPr="006B7472">
              <w:rPr>
                <w:rFonts w:ascii="HelveticaNeue" w:hAnsi="HelveticaNeue" w:cs="HelveticaNeue"/>
                <w:color w:val="000000"/>
                <w:spacing w:val="1"/>
                <w:kern w:val="0"/>
              </w:rPr>
              <w:lastRenderedPageBreak/>
              <w:t>Compte de régularisation passifs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638080"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844</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4591A2"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656</w:t>
            </w:r>
          </w:p>
        </w:tc>
      </w:tr>
      <w:tr w:rsidR="006B7472" w:rsidRPr="006B7472" w14:paraId="64CBE3D6"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191E9F"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3B8B685"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03ED05A"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r>
      <w:tr w:rsidR="006B7472" w:rsidRPr="006B7472" w14:paraId="73913A21" w14:textId="77777777" w:rsidTr="00B0579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CF06C18" w14:textId="2CCDCD8B" w:rsidR="006B7472" w:rsidRPr="006B7472" w:rsidRDefault="00B0579D"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 xml:space="preserve">Engagements à long terme </w:t>
            </w:r>
            <w:r w:rsidR="006B7472" w:rsidRPr="006B7472">
              <w:rPr>
                <w:rFonts w:ascii="HelveticaNeue-Bold" w:hAnsi="HelveticaNeue-Bold" w:cs="HelveticaNeue-Bold"/>
                <w:b/>
                <w:bCs/>
                <w:color w:val="000000"/>
                <w:spacing w:val="1"/>
                <w:kern w:val="0"/>
              </w:rPr>
              <w:t>rémunérés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E6FCF61"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Bold" w:hAnsi="HelveticaNeue-Bold" w:cs="HelveticaNeue-Bold"/>
                <w:b/>
                <w:bCs/>
                <w:color w:val="000000"/>
                <w:spacing w:val="1"/>
                <w:kern w:val="0"/>
                <w:lang w:val="de-DE"/>
              </w:rPr>
              <w:t>2’080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2737D0E"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Bold" w:hAnsi="HelveticaNeue-Bold" w:cs="HelveticaNeue-Bold"/>
                <w:b/>
                <w:bCs/>
                <w:color w:val="000000"/>
                <w:spacing w:val="1"/>
                <w:kern w:val="0"/>
                <w:lang w:val="de-DE"/>
              </w:rPr>
              <w:t>2’675</w:t>
            </w:r>
          </w:p>
        </w:tc>
      </w:tr>
      <w:tr w:rsidR="006B7472" w:rsidRPr="006B7472" w14:paraId="6307B4A8"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56FFF19"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49A2657"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8BDC3A7"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r>
      <w:tr w:rsidR="006B7472" w:rsidRPr="006B7472" w14:paraId="79D675CE" w14:textId="77777777" w:rsidTr="00B0579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9AA8CD0" w14:textId="782B7934" w:rsidR="006B7472" w:rsidRPr="006B7472" w:rsidRDefault="00B0579D"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 xml:space="preserve">Autres engagements à long </w:t>
            </w:r>
            <w:r w:rsidR="006B7472" w:rsidRPr="006B7472">
              <w:rPr>
                <w:rFonts w:ascii="HelveticaNeue-Bold" w:hAnsi="HelveticaNeue-Bold" w:cs="HelveticaNeue-Bold"/>
                <w:b/>
                <w:bCs/>
                <w:color w:val="000000"/>
                <w:spacing w:val="1"/>
                <w:kern w:val="0"/>
              </w:rPr>
              <w:t>terme</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EE8E419"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Bold" w:hAnsi="HelveticaNeue-Bold" w:cs="HelveticaNeue-Bold"/>
                <w:b/>
                <w:bCs/>
                <w:color w:val="000000"/>
                <w:spacing w:val="1"/>
                <w:kern w:val="0"/>
                <w:lang w:val="de-DE"/>
              </w:rPr>
              <w:t>2’500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837970"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Bold" w:hAnsi="HelveticaNeue-Bold" w:cs="HelveticaNeue-Bold"/>
                <w:b/>
                <w:bCs/>
                <w:color w:val="000000"/>
                <w:spacing w:val="1"/>
                <w:kern w:val="0"/>
                <w:lang w:val="de-DE"/>
              </w:rPr>
              <w:t>1’500</w:t>
            </w:r>
          </w:p>
        </w:tc>
      </w:tr>
      <w:tr w:rsidR="006B7472" w:rsidRPr="006B7472" w14:paraId="2522C0DE"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37261EA"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6230E12"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9DFADFE"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r>
      <w:tr w:rsidR="006B7472" w:rsidRPr="006B7472" w14:paraId="517D074E" w14:textId="77777777" w:rsidTr="00B0579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14DC516" w14:textId="77777777" w:rsidR="006B7472" w:rsidRPr="006B7472" w:rsidRDefault="006B7472"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sidRPr="006B7472">
              <w:rPr>
                <w:rFonts w:ascii="HelveticaNeue-Bold" w:hAnsi="HelveticaNeue-Bold" w:cs="HelveticaNeue-Bold"/>
                <w:b/>
                <w:bCs/>
                <w:color w:val="000000"/>
                <w:spacing w:val="1"/>
                <w:kern w:val="0"/>
              </w:rPr>
              <w:t>Provisions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F8EBEEC"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Bold" w:hAnsi="HelveticaNeue-Bold" w:cs="HelveticaNeue-Bold"/>
                <w:b/>
                <w:bCs/>
                <w:color w:val="000000"/>
                <w:spacing w:val="1"/>
                <w:kern w:val="0"/>
                <w:lang w:val="de-DE"/>
              </w:rPr>
              <w:t>256</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23F4D16"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Bold" w:hAnsi="HelveticaNeue-Bold" w:cs="HelveticaNeue-Bold"/>
                <w:b/>
                <w:bCs/>
                <w:color w:val="000000"/>
                <w:spacing w:val="1"/>
                <w:kern w:val="0"/>
                <w:lang w:val="de-DE"/>
              </w:rPr>
              <w:t>200</w:t>
            </w:r>
          </w:p>
        </w:tc>
      </w:tr>
      <w:tr w:rsidR="006B7472" w:rsidRPr="006B7472" w14:paraId="592B0029"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48E0BA9"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623873"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B1C5664"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r>
      <w:tr w:rsidR="006B7472" w:rsidRPr="006B7472" w14:paraId="7ABC7347" w14:textId="77777777" w:rsidTr="00B0579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B209D2" w14:textId="1D948C17" w:rsidR="006B7472" w:rsidRPr="006B7472" w:rsidRDefault="00B0579D"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 xml:space="preserve">Capital des fonds à affectation </w:t>
            </w:r>
            <w:r w:rsidR="006B7472" w:rsidRPr="006B7472">
              <w:rPr>
                <w:rFonts w:ascii="HelveticaNeue-Bold" w:hAnsi="HelveticaNeue-Bold" w:cs="HelveticaNeue-Bold"/>
                <w:b/>
                <w:bCs/>
                <w:color w:val="000000"/>
                <w:spacing w:val="1"/>
                <w:kern w:val="0"/>
              </w:rPr>
              <w:t>spéciale</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62FB0D5"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Bold" w:hAnsi="HelveticaNeue-Bold" w:cs="HelveticaNeue-Bold"/>
                <w:b/>
                <w:bCs/>
                <w:color w:val="000000"/>
                <w:spacing w:val="1"/>
                <w:kern w:val="0"/>
                <w:lang w:val="de-DE"/>
              </w:rPr>
              <w:t>918</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E9F924D"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Bold" w:hAnsi="HelveticaNeue-Bold" w:cs="HelveticaNeue-Bold"/>
                <w:b/>
                <w:bCs/>
                <w:color w:val="000000"/>
                <w:spacing w:val="1"/>
                <w:kern w:val="0"/>
                <w:lang w:val="de-DE"/>
              </w:rPr>
              <w:t>1’113</w:t>
            </w:r>
          </w:p>
        </w:tc>
      </w:tr>
      <w:tr w:rsidR="006B7472" w:rsidRPr="006B7472" w14:paraId="187C7957"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9F6CCC"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11D8748"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4DB9F56"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r>
      <w:tr w:rsidR="006B7472" w:rsidRPr="006B7472" w14:paraId="66187B80" w14:textId="77777777" w:rsidTr="00B0579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A47C2F0" w14:textId="329F2FEC" w:rsidR="006B7472" w:rsidRPr="006B7472" w:rsidRDefault="00B0579D"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 xml:space="preserve">Capital de l’organisation sans part </w:t>
            </w:r>
            <w:r w:rsidR="006B7472" w:rsidRPr="006B7472">
              <w:rPr>
                <w:rFonts w:ascii="HelveticaNeue-Bold" w:hAnsi="HelveticaNeue-Bold" w:cs="HelveticaNeue-Bold"/>
                <w:b/>
                <w:bCs/>
                <w:color w:val="000000"/>
                <w:spacing w:val="1"/>
                <w:kern w:val="0"/>
              </w:rPr>
              <w:t>des</w:t>
            </w:r>
            <w:r w:rsidR="006B7472" w:rsidRPr="006B7472">
              <w:rPr>
                <w:rFonts w:ascii="HelveticaNeue-Bold" w:hAnsi="HelveticaNeue-Bold" w:cs="HelveticaNeue-Bold"/>
                <w:b/>
                <w:bCs/>
                <w:color w:val="000000"/>
                <w:spacing w:val="1"/>
                <w:kern w:val="0"/>
              </w:rPr>
              <w:br/>
              <w:t>minoritaires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E0E6434"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rPr>
            </w:pPr>
            <w:r w:rsidRPr="006B7472">
              <w:rPr>
                <w:rFonts w:ascii="HelveticaNeue-Bold" w:hAnsi="HelveticaNeue-Bold" w:cs="HelveticaNeue-Bold"/>
                <w:b/>
                <w:bCs/>
                <w:color w:val="000000"/>
                <w:spacing w:val="1"/>
                <w:kern w:val="0"/>
              </w:rPr>
              <w:t>22’226</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926F1D5"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rPr>
            </w:pPr>
            <w:r w:rsidRPr="006B7472">
              <w:rPr>
                <w:rFonts w:ascii="HelveticaNeue-Bold" w:hAnsi="HelveticaNeue-Bold" w:cs="HelveticaNeue-Bold"/>
                <w:b/>
                <w:bCs/>
                <w:color w:val="000000"/>
                <w:spacing w:val="1"/>
                <w:kern w:val="0"/>
              </w:rPr>
              <w:t>22’680</w:t>
            </w:r>
          </w:p>
        </w:tc>
      </w:tr>
      <w:tr w:rsidR="006B7472" w:rsidRPr="006B7472" w14:paraId="310C2324" w14:textId="77777777" w:rsidTr="00B0579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446D8E8" w14:textId="77777777" w:rsidR="006B7472" w:rsidRPr="006B7472" w:rsidRDefault="006B7472"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sidRPr="006B7472">
              <w:rPr>
                <w:rFonts w:ascii="HelveticaNeue" w:hAnsi="HelveticaNeue" w:cs="HelveticaNeue"/>
                <w:color w:val="000000"/>
                <w:spacing w:val="1"/>
                <w:kern w:val="0"/>
              </w:rPr>
              <w:t>Capital libre généré</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CFC1C57"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9’122</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ED80A33"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9’458</w:t>
            </w:r>
          </w:p>
        </w:tc>
      </w:tr>
      <w:tr w:rsidR="006B7472" w:rsidRPr="006B7472" w14:paraId="0C3FAE19" w14:textId="77777777" w:rsidTr="00B0579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9ACE309" w14:textId="77777777" w:rsidR="006B7472" w:rsidRPr="006B7472" w:rsidRDefault="006B7472"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sidRPr="006B7472">
              <w:rPr>
                <w:rFonts w:ascii="HelveticaNeue" w:hAnsi="HelveticaNeue" w:cs="HelveticaNeue"/>
                <w:color w:val="000000"/>
                <w:spacing w:val="1"/>
                <w:kern w:val="0"/>
              </w:rPr>
              <w:t>Capital lié généré (fonds libres)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88EAAA2"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13’105</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434E4F0"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13’557</w:t>
            </w:r>
          </w:p>
        </w:tc>
      </w:tr>
      <w:tr w:rsidR="006B7472" w:rsidRPr="006B7472" w14:paraId="2A15BD11" w14:textId="77777777" w:rsidTr="00B0579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2069F92" w14:textId="77777777" w:rsidR="006B7472" w:rsidRPr="006B7472" w:rsidRDefault="006B7472"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sidRPr="006B7472">
              <w:rPr>
                <w:rFonts w:ascii="HelveticaNeue" w:hAnsi="HelveticaNeue" w:cs="HelveticaNeue"/>
                <w:color w:val="000000"/>
                <w:spacing w:val="1"/>
                <w:kern w:val="0"/>
              </w:rPr>
              <w:t>Résultat annuel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3245724"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-2</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42FD546"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-335</w:t>
            </w:r>
          </w:p>
        </w:tc>
      </w:tr>
      <w:tr w:rsidR="006B7472" w:rsidRPr="006B7472" w14:paraId="048959A6"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F02F877"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002A50D"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082C9EE" w14:textId="77777777" w:rsidR="006B7472" w:rsidRPr="006B7472" w:rsidRDefault="006B7472" w:rsidP="006B7472">
            <w:pPr>
              <w:widowControl w:val="0"/>
              <w:autoSpaceDE w:val="0"/>
              <w:autoSpaceDN w:val="0"/>
              <w:adjustRightInd w:val="0"/>
              <w:rPr>
                <w:rFonts w:ascii="HelveticaNeue-Bold" w:hAnsi="HelveticaNeue-Bold" w:cs="Times New Roman"/>
                <w:kern w:val="0"/>
                <w:sz w:val="24"/>
                <w:szCs w:val="24"/>
                <w:lang w:val="de-DE"/>
              </w:rPr>
            </w:pPr>
          </w:p>
        </w:tc>
      </w:tr>
      <w:tr w:rsidR="006B7472" w:rsidRPr="006B7472" w14:paraId="3B6452E1" w14:textId="77777777" w:rsidTr="00B0579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440F2E6" w14:textId="370E1A81" w:rsidR="006B7472" w:rsidRPr="006B7472" w:rsidRDefault="00B0579D"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 xml:space="preserve">Parts des minoritaires Accesstech </w:t>
            </w:r>
            <w:r w:rsidR="006B7472" w:rsidRPr="006B7472">
              <w:rPr>
                <w:rFonts w:ascii="HelveticaNeue-Bold" w:hAnsi="HelveticaNeue-Bold" w:cs="HelveticaNeue-Bold"/>
                <w:b/>
                <w:bCs/>
                <w:color w:val="000000"/>
                <w:spacing w:val="1"/>
                <w:kern w:val="0"/>
              </w:rPr>
              <w:t>SA</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AB320DE"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rPr>
            </w:pPr>
            <w:r w:rsidRPr="006B7472">
              <w:rPr>
                <w:rFonts w:ascii="HelveticaNeue-Bold" w:hAnsi="HelveticaNeue-Bold" w:cs="HelveticaNeue-Bold"/>
                <w:b/>
                <w:bCs/>
                <w:color w:val="000000"/>
                <w:spacing w:val="1"/>
                <w:kern w:val="0"/>
              </w:rPr>
              <w:t>916</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500D124"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rPr>
            </w:pPr>
            <w:r w:rsidRPr="006B7472">
              <w:rPr>
                <w:rFonts w:ascii="HelveticaNeue-Bold" w:hAnsi="HelveticaNeue-Bold" w:cs="HelveticaNeue-Bold"/>
                <w:b/>
                <w:bCs/>
                <w:color w:val="000000"/>
                <w:spacing w:val="1"/>
                <w:kern w:val="0"/>
              </w:rPr>
              <w:t>0</w:t>
            </w:r>
          </w:p>
        </w:tc>
      </w:tr>
      <w:tr w:rsidR="006B7472" w:rsidRPr="006B7472" w14:paraId="5FA97EA2" w14:textId="77777777" w:rsidTr="00B0579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2CC64DF" w14:textId="77777777" w:rsidR="006B7472" w:rsidRPr="006B7472" w:rsidRDefault="006B7472"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sidRPr="006B7472">
              <w:rPr>
                <w:rFonts w:ascii="HelveticaNeue" w:hAnsi="HelveticaNeue" w:cs="HelveticaNeue"/>
                <w:color w:val="000000"/>
                <w:spacing w:val="1"/>
                <w:kern w:val="0"/>
              </w:rPr>
              <w:t>Parts des minoritaires aux fonds propres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6467E67"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752</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96C0286"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0</w:t>
            </w:r>
          </w:p>
        </w:tc>
      </w:tr>
      <w:tr w:rsidR="006B7472" w:rsidRPr="006B7472" w14:paraId="4E8E1F03" w14:textId="77777777" w:rsidTr="00B0579D">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6BF049" w14:textId="77777777" w:rsidR="006B7472" w:rsidRPr="006B7472" w:rsidRDefault="006B7472" w:rsidP="006B7472">
            <w:pPr>
              <w:widowControl w:val="0"/>
              <w:autoSpaceDE w:val="0"/>
              <w:autoSpaceDN w:val="0"/>
              <w:adjustRightInd w:val="0"/>
              <w:spacing w:line="350" w:lineRule="atLeast"/>
              <w:textAlignment w:val="center"/>
              <w:rPr>
                <w:rFonts w:ascii="HelveticaNeue" w:hAnsi="HelveticaNeue" w:cs="HelveticaNeue"/>
                <w:color w:val="000000"/>
                <w:spacing w:val="1"/>
                <w:kern w:val="0"/>
              </w:rPr>
            </w:pPr>
            <w:r w:rsidRPr="006B7472">
              <w:rPr>
                <w:rFonts w:ascii="HelveticaNeue" w:hAnsi="HelveticaNeue" w:cs="HelveticaNeue"/>
                <w:color w:val="000000"/>
                <w:spacing w:val="1"/>
                <w:kern w:val="0"/>
              </w:rPr>
              <w:t>Parts des minoritaires au résultat annuel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BEDD56B"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163</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E214CDA" w14:textId="77777777" w:rsidR="006B7472" w:rsidRPr="006B7472" w:rsidRDefault="006B7472" w:rsidP="006B7472">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6B7472">
              <w:rPr>
                <w:rFonts w:ascii="HelveticaNeue" w:hAnsi="HelveticaNeue" w:cs="HelveticaNeue"/>
                <w:color w:val="000000"/>
                <w:spacing w:val="1"/>
                <w:kern w:val="0"/>
                <w:lang w:val="de-DE"/>
              </w:rPr>
              <w:t>0</w:t>
            </w:r>
          </w:p>
        </w:tc>
      </w:tr>
    </w:tbl>
    <w:p w14:paraId="76945BE3" w14:textId="354D987F" w:rsidR="001048A2" w:rsidRDefault="001048A2" w:rsidP="001048A2">
      <w:r w:rsidRPr="001048A2">
        <w:t>Les comptes annuels détaillés 2018 avec l’annexe peuvent être téléchargés sur</w:t>
      </w:r>
      <w:r w:rsidR="001C2C74">
        <w:t xml:space="preserve"> notre site internet sbv-fsa.ch.</w:t>
      </w:r>
    </w:p>
    <w:p w14:paraId="292125C9" w14:textId="77777777" w:rsidR="001C2C74" w:rsidRPr="001048A2" w:rsidRDefault="001C2C74" w:rsidP="001048A2"/>
    <w:p w14:paraId="6783E2FA" w14:textId="7847DACE" w:rsidR="00503153" w:rsidRPr="00503153" w:rsidRDefault="001048A2" w:rsidP="00503153">
      <w:pPr>
        <w:pStyle w:val="berschrift2"/>
      </w:pPr>
      <w:r>
        <w:t>Compte d’exploitation en Mfr.</w:t>
      </w:r>
    </w:p>
    <w:tbl>
      <w:tblPr>
        <w:tblW w:w="5150" w:type="pct"/>
        <w:tblInd w:w="8" w:type="dxa"/>
        <w:tblLayout w:type="fixed"/>
        <w:tblCellMar>
          <w:left w:w="0" w:type="dxa"/>
          <w:right w:w="0" w:type="dxa"/>
        </w:tblCellMar>
        <w:tblLook w:val="0000" w:firstRow="0" w:lastRow="0" w:firstColumn="0" w:lastColumn="0" w:noHBand="0" w:noVBand="0"/>
      </w:tblPr>
      <w:tblGrid>
        <w:gridCol w:w="6663"/>
        <w:gridCol w:w="1559"/>
        <w:gridCol w:w="1575"/>
      </w:tblGrid>
      <w:tr w:rsidR="00A75A4F" w:rsidRPr="00A75A4F" w14:paraId="476936B7" w14:textId="77777777" w:rsidTr="00EA7BB8">
        <w:trPr>
          <w:trHeight w:val="510"/>
        </w:trPr>
        <w:tc>
          <w:tcPr>
            <w:tcW w:w="6663"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65B74173" w14:textId="77777777" w:rsidR="00A75A4F" w:rsidRPr="00A75A4F" w:rsidRDefault="00A75A4F" w:rsidP="00EA7BB8">
            <w:pPr>
              <w:widowControl w:val="0"/>
              <w:autoSpaceDE w:val="0"/>
              <w:autoSpaceDN w:val="0"/>
              <w:adjustRightInd w:val="0"/>
              <w:spacing w:after="20"/>
              <w:rPr>
                <w:rFonts w:ascii="HelveticaNeue-Bold" w:hAnsi="HelveticaNeue-Bold" w:cs="Times New Roman"/>
                <w:kern w:val="0"/>
                <w:sz w:val="24"/>
                <w:szCs w:val="24"/>
                <w:lang w:val="de-DE"/>
              </w:rPr>
            </w:pPr>
          </w:p>
        </w:tc>
        <w:tc>
          <w:tcPr>
            <w:tcW w:w="1559"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4256BC5B" w14:textId="06584D62"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rPr>
            </w:pPr>
            <w:r w:rsidRPr="00503153">
              <w:rPr>
                <w:rFonts w:ascii="HelveticaNeue-Bold" w:hAnsi="HelveticaNeue-Bold" w:cs="HelveticaNeue-Bold"/>
                <w:b/>
                <w:bCs/>
                <w:color w:val="2B2C84"/>
                <w:spacing w:val="1"/>
                <w:kern w:val="0"/>
                <w:sz w:val="40"/>
                <w:szCs w:val="40"/>
              </w:rPr>
              <w:t>2018</w:t>
            </w:r>
          </w:p>
        </w:tc>
        <w:tc>
          <w:tcPr>
            <w:tcW w:w="1575"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1484D843" w14:textId="2238D014"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rPr>
            </w:pPr>
            <w:r w:rsidRPr="00503153">
              <w:rPr>
                <w:rFonts w:ascii="HelveticaNeue-Bold" w:hAnsi="HelveticaNeue-Bold" w:cs="HelveticaNeue-Bold"/>
                <w:b/>
                <w:bCs/>
                <w:color w:val="2B2C84"/>
                <w:spacing w:val="1"/>
                <w:kern w:val="0"/>
                <w:sz w:val="40"/>
                <w:szCs w:val="40"/>
              </w:rPr>
              <w:t>2017</w:t>
            </w:r>
          </w:p>
        </w:tc>
      </w:tr>
      <w:tr w:rsidR="00A75A4F" w:rsidRPr="00A75A4F" w14:paraId="4C0A6DC1"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64E30C" w14:textId="0122355F"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Bold" w:hAnsi="HelveticaNeue-Bold" w:cs="HelveticaNeue-Bold"/>
                <w:b/>
                <w:bCs/>
                <w:color w:val="000000"/>
                <w:spacing w:val="1"/>
                <w:kern w:val="0"/>
              </w:rPr>
              <w:t>Total</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des</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produits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B6711A8"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22’824</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C1D531E"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19’059</w:t>
            </w:r>
          </w:p>
        </w:tc>
      </w:tr>
      <w:tr w:rsidR="00A75A4F" w:rsidRPr="00A75A4F" w14:paraId="45A1BA71"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721665F" w14:textId="2332EE6E"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Bold" w:hAnsi="HelveticaNeue-Bold" w:cs="HelveticaNeue-Bold"/>
                <w:b/>
                <w:bCs/>
                <w:color w:val="000000"/>
                <w:spacing w:val="1"/>
                <w:kern w:val="0"/>
              </w:rPr>
              <w:t>Donations</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reçues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7611B82"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9’972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36931A1"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9’559</w:t>
            </w:r>
          </w:p>
        </w:tc>
      </w:tr>
      <w:tr w:rsidR="00A75A4F" w:rsidRPr="00A75A4F" w14:paraId="110A22D0" w14:textId="77777777" w:rsidTr="00EA7BB8">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687A496E" w14:textId="77777777"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Dons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65FECA2"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7’799</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1905DD5E"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8’442</w:t>
            </w:r>
          </w:p>
        </w:tc>
      </w:tr>
      <w:tr w:rsidR="00A75A4F" w:rsidRPr="00A75A4F" w14:paraId="52C19B06"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E639DD" w14:textId="77777777"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Cotisations des membres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746A4E2"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45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C304486"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45</w:t>
            </w:r>
          </w:p>
        </w:tc>
      </w:tr>
      <w:tr w:rsidR="00A75A4F" w:rsidRPr="00A75A4F" w14:paraId="0D195F62" w14:textId="77777777" w:rsidTr="00EA7BB8">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686526EB" w14:textId="77777777"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Legs / successions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B92FB3D"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2’128</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20BCFBEC"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1’071</w:t>
            </w:r>
          </w:p>
        </w:tc>
      </w:tr>
      <w:tr w:rsidR="00A75A4F" w:rsidRPr="00A75A4F" w14:paraId="71E56E49" w14:textId="77777777" w:rsidTr="00FA4330">
        <w:trPr>
          <w:trHeight w:hRule="exact" w:val="227"/>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16CF37E" w14:textId="77777777" w:rsidR="00A75A4F" w:rsidRPr="00A75A4F" w:rsidRDefault="00A75A4F" w:rsidP="00EA7BB8">
            <w:pPr>
              <w:widowControl w:val="0"/>
              <w:autoSpaceDE w:val="0"/>
              <w:autoSpaceDN w:val="0"/>
              <w:adjustRightInd w:val="0"/>
              <w:spacing w:after="2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BC5E7C9"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225A0102"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r>
      <w:tr w:rsidR="00A75A4F" w:rsidRPr="00A75A4F" w14:paraId="4961F610" w14:textId="77777777" w:rsidTr="00EA7BB8">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9C4C814" w14:textId="1E8EAF18"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Bold" w:hAnsi="HelveticaNeue-Bold" w:cs="HelveticaNeue-Bold"/>
                <w:b/>
                <w:bCs/>
                <w:color w:val="000000"/>
                <w:spacing w:val="1"/>
                <w:kern w:val="0"/>
              </w:rPr>
              <w:t>Produits</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des</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prestations</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fournies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D3C6DEC"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12’853</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7251DB96"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9’500</w:t>
            </w:r>
          </w:p>
        </w:tc>
      </w:tr>
      <w:tr w:rsidR="00A75A4F" w:rsidRPr="00A75A4F" w14:paraId="7534BC8B" w14:textId="77777777" w:rsidTr="00EA7BB8">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E29A54B" w14:textId="77777777"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Prestations sur mandats publics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EB71426"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6’572</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408CD0D8"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6’283</w:t>
            </w:r>
          </w:p>
        </w:tc>
      </w:tr>
      <w:tr w:rsidR="00A75A4F" w:rsidRPr="00A75A4F" w14:paraId="04060C29" w14:textId="77777777" w:rsidTr="00EA7BB8">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33204AE" w14:textId="77777777"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Autres produits d’exploitation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0EA3525"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6’281</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24058D2F"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3’218</w:t>
            </w:r>
          </w:p>
        </w:tc>
      </w:tr>
      <w:tr w:rsidR="00A75A4F" w:rsidRPr="00A75A4F" w14:paraId="5EB47E49" w14:textId="77777777" w:rsidTr="00FA4330">
        <w:trPr>
          <w:trHeight w:hRule="exact" w:val="227"/>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70D2A54" w14:textId="77777777" w:rsidR="00A75A4F" w:rsidRPr="00A75A4F" w:rsidRDefault="00A75A4F" w:rsidP="00EA7BB8">
            <w:pPr>
              <w:widowControl w:val="0"/>
              <w:autoSpaceDE w:val="0"/>
              <w:autoSpaceDN w:val="0"/>
              <w:adjustRightInd w:val="0"/>
              <w:spacing w:after="2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F1DC383"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43E2611D"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r>
      <w:tr w:rsidR="00A75A4F" w:rsidRPr="00A75A4F" w14:paraId="4D7A4681" w14:textId="77777777" w:rsidTr="00EA7BB8">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D5D8DCF" w14:textId="41855360"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Bold" w:hAnsi="HelveticaNeue-Bold" w:cs="HelveticaNeue-Bold"/>
                <w:b/>
                <w:bCs/>
                <w:color w:val="000000"/>
                <w:spacing w:val="1"/>
                <w:kern w:val="0"/>
              </w:rPr>
              <w:lastRenderedPageBreak/>
              <w:t>Total</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des</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charges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9162F7E"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-23’699</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0328C0D4"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-22’069</w:t>
            </w:r>
          </w:p>
        </w:tc>
      </w:tr>
      <w:tr w:rsidR="00A75A4F" w:rsidRPr="00A75A4F" w14:paraId="42856E00" w14:textId="77777777" w:rsidTr="00EA7BB8">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66EF9343" w14:textId="77777777"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Charges de personnel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FF15E5D"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-10’307</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39BDD447"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-11’325</w:t>
            </w:r>
          </w:p>
        </w:tc>
      </w:tr>
      <w:tr w:rsidR="00A75A4F" w:rsidRPr="00A75A4F" w14:paraId="131EE748"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3D9D769" w14:textId="77777777"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Frais de voyage et de représentation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298FB8"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-350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7B3EA5"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-368</w:t>
            </w:r>
          </w:p>
        </w:tc>
      </w:tr>
      <w:tr w:rsidR="00A75A4F" w:rsidRPr="00A75A4F" w14:paraId="48D94A7E"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39B767F" w14:textId="77777777"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Charges d’exploitation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E1DB41A"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-8’254</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930FFD"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-5’720</w:t>
            </w:r>
          </w:p>
        </w:tc>
      </w:tr>
      <w:tr w:rsidR="00A75A4F" w:rsidRPr="00A75A4F" w14:paraId="4E31677C"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30BA375" w14:textId="77777777"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Soutiens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8A97A0"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-1’613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FE7799D"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-1’413</w:t>
            </w:r>
          </w:p>
        </w:tc>
      </w:tr>
      <w:tr w:rsidR="00A75A4F" w:rsidRPr="00A75A4F" w14:paraId="0A6A2D50"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85BD11E" w14:textId="77777777"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Frais d’entretien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5725A44"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-518</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EFDD1E6"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-550</w:t>
            </w:r>
          </w:p>
        </w:tc>
      </w:tr>
      <w:tr w:rsidR="00A75A4F" w:rsidRPr="00A75A4F" w14:paraId="700C1205"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5917DA" w14:textId="77777777"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Charges de collecte de fonds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F4CC1B"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-2’390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446ED58"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-2’393</w:t>
            </w:r>
          </w:p>
        </w:tc>
      </w:tr>
      <w:tr w:rsidR="00A75A4F" w:rsidRPr="00A75A4F" w14:paraId="356E63D2"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A1C4DD8" w14:textId="77777777"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Amortissements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AE30D0B"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-267</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37833F8"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-301</w:t>
            </w:r>
          </w:p>
        </w:tc>
      </w:tr>
      <w:tr w:rsidR="00A75A4F" w:rsidRPr="00A75A4F" w14:paraId="72E2BE33"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6F84801" w14:textId="77777777" w:rsidR="00A75A4F" w:rsidRPr="00A75A4F" w:rsidRDefault="00A75A4F" w:rsidP="00EA7BB8">
            <w:pPr>
              <w:widowControl w:val="0"/>
              <w:autoSpaceDE w:val="0"/>
              <w:autoSpaceDN w:val="0"/>
              <w:adjustRightInd w:val="0"/>
              <w:spacing w:after="2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DEF2A99"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B42206D"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r>
      <w:tr w:rsidR="00A75A4F" w:rsidRPr="00A75A4F" w14:paraId="5E771A23"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FA7AB1A" w14:textId="4ACAC216"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Bold" w:hAnsi="HelveticaNeue-Bold" w:cs="HelveticaNeue-Bold"/>
                <w:b/>
                <w:bCs/>
                <w:color w:val="000000"/>
                <w:spacing w:val="1"/>
                <w:kern w:val="0"/>
              </w:rPr>
              <w:t>Résultat</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d’exploitation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E5BF8F5"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-875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96ABA3B"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-3’010</w:t>
            </w:r>
          </w:p>
        </w:tc>
      </w:tr>
      <w:tr w:rsidR="00A75A4F" w:rsidRPr="00A75A4F" w14:paraId="20958745"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A328D1B" w14:textId="77777777" w:rsidR="00A75A4F" w:rsidRPr="00A75A4F" w:rsidRDefault="00A75A4F" w:rsidP="00EA7BB8">
            <w:pPr>
              <w:widowControl w:val="0"/>
              <w:autoSpaceDE w:val="0"/>
              <w:autoSpaceDN w:val="0"/>
              <w:adjustRightInd w:val="0"/>
              <w:spacing w:after="2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05BF6DD"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31A3CA7"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r>
      <w:tr w:rsidR="00A75A4F" w:rsidRPr="00A75A4F" w14:paraId="545D50DF"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373292E" w14:textId="4F70B1FF"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Bold" w:hAnsi="HelveticaNeue-Bold" w:cs="HelveticaNeue-Bold"/>
                <w:b/>
                <w:bCs/>
                <w:color w:val="000000"/>
                <w:spacing w:val="1"/>
                <w:kern w:val="0"/>
              </w:rPr>
              <w:t>Résultat</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financier</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3FF7C4A"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403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B4FEDA9"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577</w:t>
            </w:r>
          </w:p>
        </w:tc>
      </w:tr>
      <w:tr w:rsidR="00A75A4F" w:rsidRPr="00A75A4F" w14:paraId="3A744015"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AF46B1B" w14:textId="77777777" w:rsidR="00A75A4F" w:rsidRPr="00A75A4F" w:rsidRDefault="00A75A4F" w:rsidP="00EA7BB8">
            <w:pPr>
              <w:widowControl w:val="0"/>
              <w:autoSpaceDE w:val="0"/>
              <w:autoSpaceDN w:val="0"/>
              <w:adjustRightInd w:val="0"/>
              <w:spacing w:after="2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DBDBA75"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2A6F790"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r>
      <w:tr w:rsidR="00A75A4F" w:rsidRPr="00A75A4F" w14:paraId="625A0773" w14:textId="77777777" w:rsidTr="00FA4330">
        <w:trPr>
          <w:trHeight w:hRule="exac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CB2745" w14:textId="2649E5E0"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Bold" w:hAnsi="HelveticaNeue-Bold" w:cs="HelveticaNeue-Bold"/>
                <w:b/>
                <w:bCs/>
                <w:color w:val="000000"/>
                <w:spacing w:val="1"/>
                <w:kern w:val="0"/>
              </w:rPr>
              <w:t>Résultat</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annuel</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avant</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résultat</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exceptionnel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4AE3A0A"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-472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AF55F68"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-2’433</w:t>
            </w:r>
          </w:p>
        </w:tc>
      </w:tr>
      <w:tr w:rsidR="00A75A4F" w:rsidRPr="00A75A4F" w14:paraId="5DB78C4A"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2DCAB8F" w14:textId="77777777" w:rsidR="00A75A4F" w:rsidRPr="00A75A4F" w:rsidRDefault="00A75A4F" w:rsidP="00EA7BB8">
            <w:pPr>
              <w:widowControl w:val="0"/>
              <w:autoSpaceDE w:val="0"/>
              <w:autoSpaceDN w:val="0"/>
              <w:adjustRightInd w:val="0"/>
              <w:spacing w:after="2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6AE4C30"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7ADB2F6"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r>
      <w:tr w:rsidR="00A75A4F" w:rsidRPr="00A75A4F" w14:paraId="0E235B8C"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8DD5B6" w14:textId="4ADC8404"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Bold" w:hAnsi="HelveticaNeue-Bold" w:cs="HelveticaNeue-Bold"/>
                <w:b/>
                <w:bCs/>
                <w:color w:val="000000"/>
                <w:spacing w:val="1"/>
                <w:kern w:val="0"/>
              </w:rPr>
              <w:t>Résultat</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hors</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exploitation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D4C975D"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-70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E578202"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-3</w:t>
            </w:r>
          </w:p>
        </w:tc>
      </w:tr>
      <w:tr w:rsidR="00A75A4F" w:rsidRPr="00A75A4F" w14:paraId="1D9DDE19"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D7BD502" w14:textId="77777777" w:rsidR="00A75A4F" w:rsidRPr="00A75A4F" w:rsidRDefault="00A75A4F" w:rsidP="00EA7BB8">
            <w:pPr>
              <w:widowControl w:val="0"/>
              <w:autoSpaceDE w:val="0"/>
              <w:autoSpaceDN w:val="0"/>
              <w:adjustRightInd w:val="0"/>
              <w:spacing w:after="2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2A7B50D"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6D968FF"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r>
      <w:tr w:rsidR="00A75A4F" w:rsidRPr="00A75A4F" w14:paraId="7DAA38F8"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5E284B" w14:textId="648BFC26"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Bold" w:hAnsi="HelveticaNeue-Bold" w:cs="HelveticaNeue-Bold"/>
                <w:b/>
                <w:bCs/>
                <w:color w:val="000000"/>
                <w:spacing w:val="1"/>
                <w:kern w:val="0"/>
              </w:rPr>
              <w:t>Résultat</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exceptionnel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33C9C76"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55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74B4530"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528</w:t>
            </w:r>
          </w:p>
        </w:tc>
      </w:tr>
      <w:tr w:rsidR="00A75A4F" w:rsidRPr="00A75A4F" w14:paraId="56DE95E1"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6588FF0" w14:textId="77777777" w:rsidR="00A75A4F" w:rsidRPr="00A75A4F" w:rsidRDefault="00A75A4F" w:rsidP="00EA7BB8">
            <w:pPr>
              <w:widowControl w:val="0"/>
              <w:autoSpaceDE w:val="0"/>
              <w:autoSpaceDN w:val="0"/>
              <w:adjustRightInd w:val="0"/>
              <w:spacing w:after="2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E9697D2"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4B1E84"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r>
      <w:tr w:rsidR="00A75A4F" w:rsidRPr="00A75A4F" w14:paraId="59A201CC"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428B01B" w14:textId="43C6F876"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Bold" w:hAnsi="HelveticaNeue-Bold" w:cs="HelveticaNeue-Bold"/>
                <w:b/>
                <w:bCs/>
                <w:color w:val="000000"/>
                <w:spacing w:val="1"/>
                <w:kern w:val="0"/>
              </w:rPr>
              <w:t>Résultat</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annuel</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avant</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variation</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des</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fonds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7F8CDB5"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-486</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EF860AF"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-1’909</w:t>
            </w:r>
          </w:p>
        </w:tc>
      </w:tr>
      <w:tr w:rsidR="00A75A4F" w:rsidRPr="00A75A4F" w14:paraId="015D3517"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72BE25A" w14:textId="77777777" w:rsidR="00A75A4F" w:rsidRPr="00A75A4F" w:rsidRDefault="00A75A4F" w:rsidP="00EA7BB8">
            <w:pPr>
              <w:widowControl w:val="0"/>
              <w:autoSpaceDE w:val="0"/>
              <w:autoSpaceDN w:val="0"/>
              <w:adjustRightInd w:val="0"/>
              <w:spacing w:after="2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97581C"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E1BF39A"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r>
      <w:tr w:rsidR="00A75A4F" w:rsidRPr="00A75A4F" w14:paraId="2F8A2F3A"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FCA542C" w14:textId="5B307C99"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Bold" w:hAnsi="HelveticaNeue-Bold" w:cs="HelveticaNeue-Bold"/>
                <w:b/>
                <w:bCs/>
                <w:color w:val="000000"/>
                <w:spacing w:val="1"/>
                <w:kern w:val="0"/>
              </w:rPr>
              <w:t>Variation</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des</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fonds</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à</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affectation</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spéciale</w:t>
            </w:r>
            <w:r>
              <w:rPr>
                <w:rFonts w:ascii="HelveticaNeue-Bold" w:hAnsi="HelveticaNeue-Bold" w:cs="HelveticaNeue-Bold"/>
                <w:b/>
                <w:bCs/>
                <w:color w:val="000000"/>
                <w:spacing w:val="1"/>
                <w:kern w:val="0"/>
              </w:rPr>
              <w:t xml:space="preserve"> </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00C0B41"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195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1897F4"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174</w:t>
            </w:r>
          </w:p>
        </w:tc>
      </w:tr>
      <w:tr w:rsidR="00A75A4F" w:rsidRPr="00A75A4F" w14:paraId="5671A886"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34297C3" w14:textId="77777777" w:rsidR="00A75A4F" w:rsidRPr="00A75A4F" w:rsidRDefault="00A75A4F" w:rsidP="00EA7BB8">
            <w:pPr>
              <w:widowControl w:val="0"/>
              <w:autoSpaceDE w:val="0"/>
              <w:autoSpaceDN w:val="0"/>
              <w:adjustRightInd w:val="0"/>
              <w:spacing w:after="2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CC50FED"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F00A2C7"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r>
      <w:tr w:rsidR="00A75A4F" w:rsidRPr="00A75A4F" w14:paraId="4E35454E"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5AFCD0" w14:textId="4E5A5A2A"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Bold" w:hAnsi="HelveticaNeue-Bold" w:cs="HelveticaNeue-Bold"/>
                <w:b/>
                <w:bCs/>
                <w:color w:val="000000"/>
                <w:spacing w:val="1"/>
                <w:kern w:val="0"/>
              </w:rPr>
              <w:t>Résultat</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avant</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variation</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de</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capital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AA1931F"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-291</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3960B1E"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-1’735</w:t>
            </w:r>
          </w:p>
        </w:tc>
      </w:tr>
      <w:tr w:rsidR="00A75A4F" w:rsidRPr="00A75A4F" w14:paraId="1FC1E619"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CB09F25" w14:textId="77777777" w:rsidR="00A75A4F" w:rsidRPr="00A75A4F" w:rsidRDefault="00A75A4F" w:rsidP="00EA7BB8">
            <w:pPr>
              <w:widowControl w:val="0"/>
              <w:autoSpaceDE w:val="0"/>
              <w:autoSpaceDN w:val="0"/>
              <w:adjustRightInd w:val="0"/>
              <w:spacing w:after="2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ED6382A"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B35887D"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r>
      <w:tr w:rsidR="00A75A4F" w:rsidRPr="00A75A4F" w14:paraId="6274DAED"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CA519E2" w14:textId="42328AB1"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Bold" w:hAnsi="HelveticaNeue-Bold" w:cs="HelveticaNeue-Bold"/>
                <w:b/>
                <w:bCs/>
                <w:color w:val="000000"/>
                <w:spacing w:val="1"/>
                <w:kern w:val="0"/>
              </w:rPr>
              <w:t>Variation</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du</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capital</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de</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l’organisation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4DED3E9"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452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3745F32"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1’400</w:t>
            </w:r>
          </w:p>
        </w:tc>
      </w:tr>
      <w:tr w:rsidR="00A75A4F" w:rsidRPr="00A75A4F" w14:paraId="77D7AA24" w14:textId="77777777" w:rsidTr="00FA4330">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7FFA72A" w14:textId="77777777" w:rsidR="00A75A4F" w:rsidRPr="00A75A4F" w:rsidRDefault="00A75A4F" w:rsidP="00EA7BB8">
            <w:pPr>
              <w:widowControl w:val="0"/>
              <w:autoSpaceDE w:val="0"/>
              <w:autoSpaceDN w:val="0"/>
              <w:adjustRightInd w:val="0"/>
              <w:spacing w:after="20"/>
              <w:rPr>
                <w:rFonts w:ascii="HelveticaNeue-Bold" w:hAnsi="HelveticaNeue-Bold" w:cs="Times New Roman"/>
                <w:kern w:val="0"/>
                <w:sz w:val="24"/>
                <w:szCs w:val="24"/>
                <w:lang w:val="de-DE"/>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BCD3C4"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14FA6B" w14:textId="77777777" w:rsidR="00A75A4F" w:rsidRPr="00A75A4F" w:rsidRDefault="00A75A4F" w:rsidP="00A75A4F">
            <w:pPr>
              <w:widowControl w:val="0"/>
              <w:autoSpaceDE w:val="0"/>
              <w:autoSpaceDN w:val="0"/>
              <w:adjustRightInd w:val="0"/>
              <w:rPr>
                <w:rFonts w:ascii="HelveticaNeue-Bold" w:hAnsi="HelveticaNeue-Bold" w:cs="Times New Roman"/>
                <w:kern w:val="0"/>
                <w:sz w:val="24"/>
                <w:szCs w:val="24"/>
                <w:lang w:val="de-DE"/>
              </w:rPr>
            </w:pPr>
          </w:p>
        </w:tc>
      </w:tr>
      <w:tr w:rsidR="00A75A4F" w:rsidRPr="00A75A4F" w14:paraId="0A93DC26"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A72E07" w14:textId="7590EB21"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Bold" w:hAnsi="HelveticaNeue-Bold" w:cs="HelveticaNeue-Bold"/>
                <w:b/>
                <w:bCs/>
                <w:color w:val="000000"/>
                <w:spacing w:val="1"/>
                <w:kern w:val="0"/>
              </w:rPr>
              <w:t>Résultat</w:t>
            </w:r>
            <w:r>
              <w:rPr>
                <w:rFonts w:ascii="HelveticaNeue-Bold" w:hAnsi="HelveticaNeue-Bold" w:cs="HelveticaNeue-Bold"/>
                <w:b/>
                <w:bCs/>
                <w:color w:val="000000"/>
                <w:spacing w:val="1"/>
                <w:kern w:val="0"/>
              </w:rPr>
              <w:t xml:space="preserve"> </w:t>
            </w:r>
            <w:r w:rsidRPr="00A75A4F">
              <w:rPr>
                <w:rFonts w:ascii="HelveticaNeue-Bold" w:hAnsi="HelveticaNeue-Bold" w:cs="HelveticaNeue-Bold"/>
                <w:b/>
                <w:bCs/>
                <w:color w:val="000000"/>
                <w:spacing w:val="1"/>
                <w:kern w:val="0"/>
              </w:rPr>
              <w:t>annuel</w:t>
            </w:r>
            <w:r>
              <w:rPr>
                <w:rFonts w:ascii="HelveticaNeue-Bold" w:hAnsi="HelveticaNeue-Bold" w:cs="HelveticaNeue-Bold"/>
                <w:b/>
                <w:bCs/>
                <w:color w:val="000000"/>
                <w:spacing w:val="1"/>
                <w:kern w:val="0"/>
              </w:rPr>
              <w:t xml:space="preserve"> </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39D7B43"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161</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B8EA66F"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Bold" w:hAnsi="HelveticaNeue-Bold" w:cs="HelveticaNeue-Bold"/>
                <w:b/>
                <w:bCs/>
                <w:color w:val="000000"/>
                <w:spacing w:val="1"/>
                <w:kern w:val="0"/>
                <w:lang w:val="de-DE"/>
              </w:rPr>
              <w:t>-335</w:t>
            </w:r>
          </w:p>
        </w:tc>
      </w:tr>
      <w:tr w:rsidR="00A75A4F" w:rsidRPr="00A75A4F" w14:paraId="3A5D298C"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715FE4" w14:textId="77777777"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A75A4F">
              <w:rPr>
                <w:rFonts w:ascii="HelveticaNeue" w:hAnsi="HelveticaNeue" w:cs="HelveticaNeue"/>
                <w:color w:val="000000"/>
                <w:spacing w:val="1"/>
                <w:kern w:val="0"/>
              </w:rPr>
              <w:t>dont: Résultat annuel FSA</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9788F9C"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12A2F16"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-335</w:t>
            </w:r>
          </w:p>
        </w:tc>
      </w:tr>
      <w:tr w:rsidR="00A75A4F" w:rsidRPr="00A75A4F" w14:paraId="7D41C850" w14:textId="77777777" w:rsidTr="00EA7BB8">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30FAF6F" w14:textId="77777777" w:rsidR="00A75A4F" w:rsidRPr="00A75A4F" w:rsidRDefault="00A75A4F" w:rsidP="00EA7BB8">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bookmarkStart w:id="0" w:name="_GoBack"/>
            <w:r w:rsidRPr="00A75A4F">
              <w:rPr>
                <w:rFonts w:ascii="HelveticaNeue" w:hAnsi="HelveticaNeue" w:cs="HelveticaNeue"/>
                <w:color w:val="000000"/>
                <w:spacing w:val="1"/>
                <w:kern w:val="0"/>
              </w:rPr>
              <w:t>dont: Parts des minoritaires au résultat annuel Accesstech SA</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BCA0B6B"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163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124D666" w14:textId="77777777" w:rsidR="00A75A4F" w:rsidRPr="00A75A4F" w:rsidRDefault="00A75A4F" w:rsidP="00A75A4F">
            <w:pPr>
              <w:widowControl w:val="0"/>
              <w:autoSpaceDE w:val="0"/>
              <w:autoSpaceDN w:val="0"/>
              <w:adjustRightInd w:val="0"/>
              <w:spacing w:line="350" w:lineRule="atLeast"/>
              <w:jc w:val="right"/>
              <w:textAlignment w:val="center"/>
              <w:rPr>
                <w:rFonts w:ascii="HelveticaNeue" w:hAnsi="HelveticaNeue" w:cs="HelveticaNeue"/>
                <w:color w:val="000000"/>
                <w:spacing w:val="1"/>
                <w:kern w:val="0"/>
                <w:lang w:val="de-DE"/>
              </w:rPr>
            </w:pPr>
            <w:r w:rsidRPr="00A75A4F">
              <w:rPr>
                <w:rFonts w:ascii="HelveticaNeue" w:hAnsi="HelveticaNeue" w:cs="HelveticaNeue"/>
                <w:color w:val="000000"/>
                <w:spacing w:val="1"/>
                <w:kern w:val="0"/>
                <w:lang w:val="de-DE"/>
              </w:rPr>
              <w:t>0</w:t>
            </w:r>
          </w:p>
        </w:tc>
      </w:tr>
      <w:bookmarkEnd w:id="0"/>
    </w:tbl>
    <w:p w14:paraId="4F478EB0" w14:textId="77777777" w:rsidR="00AA5139" w:rsidRPr="00AA5139" w:rsidRDefault="00AA5139" w:rsidP="00C3795D"/>
    <w:p w14:paraId="4675B184" w14:textId="77C12449" w:rsidR="00AD25E2" w:rsidRPr="00AD25E2" w:rsidRDefault="00AD25E2" w:rsidP="00AD25E2">
      <w:pPr>
        <w:pStyle w:val="berschrift2"/>
      </w:pPr>
      <w:r>
        <w:t xml:space="preserve">Principes (conformément aux statuts en </w:t>
      </w:r>
      <w:r w:rsidRPr="00AD25E2">
        <w:t>vigueur)</w:t>
      </w:r>
    </w:p>
    <w:p w14:paraId="2C27FEFA" w14:textId="77777777" w:rsidR="00AD25E2" w:rsidRPr="00AD25E2" w:rsidRDefault="00AD25E2" w:rsidP="00AD25E2">
      <w:r w:rsidRPr="00AD25E2">
        <w:t xml:space="preserve">La Fédération suisse des aveugles et malvoyants FSA est l’organisation nationale dans laquelle les personnes aveugles et malvoyantes s’unissent </w:t>
      </w:r>
      <w:r w:rsidRPr="00AD25E2">
        <w:lastRenderedPageBreak/>
        <w:t xml:space="preserve">pour s’entraider, déterminer elles-mêmes leurs besoins et défendre leurs intérêts. </w:t>
      </w:r>
    </w:p>
    <w:p w14:paraId="156D977D" w14:textId="79668DF4" w:rsidR="00AD25E2" w:rsidRPr="00AD25E2" w:rsidRDefault="00AD25E2" w:rsidP="00AD25E2">
      <w:r>
        <w:t xml:space="preserve">• </w:t>
      </w:r>
      <w:r w:rsidRPr="00AD25E2">
        <w:t>La FSA travaille en collaboration avec des organisations actives dans le domaine du handicap en Suisse et dans le monde;</w:t>
      </w:r>
    </w:p>
    <w:p w14:paraId="285941A5" w14:textId="06026A27" w:rsidR="00AD25E2" w:rsidRPr="00AD25E2" w:rsidRDefault="00AD25E2" w:rsidP="00AD25E2">
      <w:r>
        <w:t xml:space="preserve">• </w:t>
      </w:r>
      <w:r w:rsidRPr="00AD25E2">
        <w:t>La FSA est d’utilité publique et ne poursuit pas de but lucratif;</w:t>
      </w:r>
    </w:p>
    <w:p w14:paraId="0338295E" w14:textId="3404A5D0" w:rsidR="00AD25E2" w:rsidRPr="00AD25E2" w:rsidRDefault="00AD25E2" w:rsidP="00AD25E2">
      <w:r>
        <w:t xml:space="preserve">• </w:t>
      </w:r>
      <w:r w:rsidRPr="00AD25E2">
        <w:t>La FSA contribue à la mise en œuvre de la légis</w:t>
      </w:r>
      <w:r>
        <w:t>lation en fournissant des pres</w:t>
      </w:r>
      <w:r w:rsidRPr="00AD25E2">
        <w:t>tations aux personnes aveugles et malvoyantes sur mandat des autorités;</w:t>
      </w:r>
    </w:p>
    <w:p w14:paraId="1C97A722" w14:textId="1E277CE0" w:rsidR="00AD25E2" w:rsidRPr="00AD25E2" w:rsidRDefault="00AD25E2" w:rsidP="00AD25E2">
      <w:r>
        <w:t xml:space="preserve">• </w:t>
      </w:r>
      <w:r w:rsidRPr="00AD25E2">
        <w:t>La FSA est indépendante sur le plan politique et neutre en matière religieuse.</w:t>
      </w:r>
    </w:p>
    <w:p w14:paraId="00F38EBC" w14:textId="77777777" w:rsidR="00AD25E2" w:rsidRPr="00AD25E2" w:rsidRDefault="00AD25E2" w:rsidP="00AD25E2"/>
    <w:p w14:paraId="1AB78270" w14:textId="60B3BD17" w:rsidR="00AD25E2" w:rsidRPr="00AD25E2" w:rsidRDefault="00AD25E2" w:rsidP="00AD25E2">
      <w:pPr>
        <w:pStyle w:val="berschrift2"/>
      </w:pPr>
      <w:r>
        <w:t xml:space="preserve">Forme </w:t>
      </w:r>
      <w:r w:rsidRPr="00AD25E2">
        <w:t>juridique</w:t>
      </w:r>
    </w:p>
    <w:p w14:paraId="0D13C8C0" w14:textId="77777777" w:rsidR="00AD25E2" w:rsidRPr="00AD25E2" w:rsidRDefault="00AD25E2" w:rsidP="00AD25E2">
      <w:r w:rsidRPr="00AD25E2">
        <w:t xml:space="preserve">La FSA est une association au sens de l’art. 60 ss du Code civil suisse. Elle a son siège à son secrétariat. </w:t>
      </w:r>
    </w:p>
    <w:p w14:paraId="4B09265C" w14:textId="77777777" w:rsidR="00AD25E2" w:rsidRPr="00AD25E2" w:rsidRDefault="00AD25E2" w:rsidP="00AD25E2"/>
    <w:p w14:paraId="391166E2" w14:textId="77777777" w:rsidR="00AD25E2" w:rsidRPr="00AD25E2" w:rsidRDefault="00AD25E2" w:rsidP="00AD25E2">
      <w:pPr>
        <w:pStyle w:val="berschrift2"/>
      </w:pPr>
      <w:r w:rsidRPr="00AD25E2">
        <w:t>But</w:t>
      </w:r>
    </w:p>
    <w:p w14:paraId="6BA4CAF5" w14:textId="77777777" w:rsidR="00AD25E2" w:rsidRPr="00AD25E2" w:rsidRDefault="00AD25E2" w:rsidP="00AD25E2">
      <w:r w:rsidRPr="00AD25E2">
        <w:t>La FSA a pour buts:</w:t>
      </w:r>
    </w:p>
    <w:p w14:paraId="2C0B178F" w14:textId="032BD493" w:rsidR="00AD25E2" w:rsidRPr="00AD25E2" w:rsidRDefault="00AD25E2" w:rsidP="00AD25E2">
      <w:r>
        <w:t xml:space="preserve">• </w:t>
      </w:r>
      <w:r w:rsidRPr="00AD25E2">
        <w:t>de défendre et promouvoir les intérêts des personnes aveugles et malvoyantes ainsi que de leurs proches;</w:t>
      </w:r>
    </w:p>
    <w:p w14:paraId="40939AD9" w14:textId="22EE1412" w:rsidR="00AD25E2" w:rsidRPr="00AD25E2" w:rsidRDefault="00AD25E2" w:rsidP="00AD25E2">
      <w:r>
        <w:t xml:space="preserve">• </w:t>
      </w:r>
      <w:r w:rsidRPr="00AD25E2">
        <w:t>de promouvoir l’autonomie et l’intégration sociale et professionnelle des personnes aveugles et malvoyantes;</w:t>
      </w:r>
    </w:p>
    <w:p w14:paraId="79A83EC3" w14:textId="5918EEFE" w:rsidR="00AD25E2" w:rsidRPr="00AD25E2" w:rsidRDefault="00AD25E2" w:rsidP="00AD25E2">
      <w:r>
        <w:t xml:space="preserve">• </w:t>
      </w:r>
      <w:r w:rsidRPr="00AD25E2">
        <w:t>de rassembler et de renforcer le lien de solidarité entre les personnes aveugles et malvoyantes dans tout le pays;</w:t>
      </w:r>
    </w:p>
    <w:p w14:paraId="467CA711" w14:textId="7958ACEB" w:rsidR="00AD25E2" w:rsidRPr="00AD25E2" w:rsidRDefault="00AD25E2" w:rsidP="00AD25E2">
      <w:r>
        <w:t xml:space="preserve">• </w:t>
      </w:r>
      <w:r w:rsidRPr="00AD25E2">
        <w:t>d’informer et de sensibiliser le public sur les attentes et les besoins spécifiques des personnes aveugles et malvoyantes.</w:t>
      </w:r>
    </w:p>
    <w:p w14:paraId="37220421" w14:textId="77777777" w:rsidR="00AD25E2" w:rsidRPr="00AD25E2" w:rsidRDefault="00AD25E2" w:rsidP="00AD25E2"/>
    <w:p w14:paraId="2F052E5F" w14:textId="77777777" w:rsidR="00AD25E2" w:rsidRPr="00AD25E2" w:rsidRDefault="00AD25E2" w:rsidP="00AD25E2">
      <w:pPr>
        <w:pStyle w:val="berschrift2"/>
      </w:pPr>
      <w:r w:rsidRPr="00AD25E2">
        <w:t>Moyens</w:t>
      </w:r>
    </w:p>
    <w:p w14:paraId="74D0B7D1" w14:textId="77777777" w:rsidR="00AD25E2" w:rsidRPr="00AD25E2" w:rsidRDefault="00AD25E2" w:rsidP="00AD25E2">
      <w:r w:rsidRPr="00AD25E2">
        <w:t>Pour atteindre ses buts, la FSA s’emploie notamment:</w:t>
      </w:r>
    </w:p>
    <w:p w14:paraId="0628CDCE" w14:textId="36D32FE9" w:rsidR="00AD25E2" w:rsidRPr="00AD25E2" w:rsidRDefault="00AD25E2" w:rsidP="00AD25E2">
      <w:r>
        <w:t xml:space="preserve">• </w:t>
      </w:r>
      <w:r w:rsidRPr="00AD25E2">
        <w:t>à exercer une influence sur la législation et l’exécution des lois;</w:t>
      </w:r>
    </w:p>
    <w:p w14:paraId="666C1B7F" w14:textId="168DBED2" w:rsidR="00AD25E2" w:rsidRPr="00AD25E2" w:rsidRDefault="00AD25E2" w:rsidP="00AD25E2">
      <w:r>
        <w:t xml:space="preserve">• </w:t>
      </w:r>
      <w:r w:rsidRPr="00AD25E2">
        <w:t>à soutenir les personnes aveugles et malvoyantes en leur fournissant des conseils, une réadaptation, une formation et une formation continue ainsi que des aides financières;</w:t>
      </w:r>
    </w:p>
    <w:p w14:paraId="5C67B1CC" w14:textId="2610D367" w:rsidR="00AD25E2" w:rsidRPr="00AD25E2" w:rsidRDefault="00AD25E2" w:rsidP="00AD25E2">
      <w:r>
        <w:t xml:space="preserve">• </w:t>
      </w:r>
      <w:r w:rsidRPr="00AD25E2">
        <w:t>à promouvoir les réseaux de personnes aveugles et malvoyantes;</w:t>
      </w:r>
    </w:p>
    <w:p w14:paraId="111CD713" w14:textId="5F16B4DA" w:rsidR="00AD25E2" w:rsidRPr="00AD25E2" w:rsidRDefault="00AD25E2" w:rsidP="00AD25E2">
      <w:r>
        <w:t xml:space="preserve">• </w:t>
      </w:r>
      <w:r w:rsidRPr="00AD25E2">
        <w:t>Sensibilisation du public;</w:t>
      </w:r>
    </w:p>
    <w:p w14:paraId="1A739FF6" w14:textId="753202BF" w:rsidR="00AD25E2" w:rsidRPr="00AD25E2" w:rsidRDefault="00AD25E2" w:rsidP="00AD25E2">
      <w:r>
        <w:lastRenderedPageBreak/>
        <w:t xml:space="preserve">• </w:t>
      </w:r>
      <w:r w:rsidRPr="00AD25E2">
        <w:t>à conseiller les autorités, employeurs, établissements scolaires et autres institutions et particuliers sur les questions d’intégration des personnes aveugles et malvoyantes et à écarter les barrières de toutes sortes;</w:t>
      </w:r>
    </w:p>
    <w:p w14:paraId="60CC72B6" w14:textId="14C7C589" w:rsidR="00AD25E2" w:rsidRPr="00AD25E2" w:rsidRDefault="00AD25E2" w:rsidP="00AD25E2">
      <w:r>
        <w:t xml:space="preserve">• </w:t>
      </w:r>
      <w:r w:rsidRPr="00AD25E2">
        <w:t>à conclure des contrats d’aides financières avec les autorités.</w:t>
      </w:r>
    </w:p>
    <w:p w14:paraId="1E59A1DC" w14:textId="77777777" w:rsidR="00AD25E2" w:rsidRPr="00AD25E2" w:rsidRDefault="00AD25E2" w:rsidP="00AD25E2"/>
    <w:p w14:paraId="6FA3446B" w14:textId="77777777" w:rsidR="00AD25E2" w:rsidRPr="00AD25E2" w:rsidRDefault="00AD25E2" w:rsidP="00AD25E2">
      <w:r w:rsidRPr="00AD25E2">
        <w:t>Les moyens financiers de la FSA proviennent:</w:t>
      </w:r>
    </w:p>
    <w:p w14:paraId="6584B25B" w14:textId="2FCD60B0" w:rsidR="00AD25E2" w:rsidRPr="00AD25E2" w:rsidRDefault="00AD25E2" w:rsidP="00AD25E2">
      <w:r>
        <w:t xml:space="preserve">• </w:t>
      </w:r>
      <w:r w:rsidRPr="00AD25E2">
        <w:t>des cotisations des sections;</w:t>
      </w:r>
    </w:p>
    <w:p w14:paraId="2EBB4612" w14:textId="0E40CFAC" w:rsidR="00AD25E2" w:rsidRPr="00AD25E2" w:rsidRDefault="00AD25E2" w:rsidP="00AD25E2">
      <w:r>
        <w:t xml:space="preserve">• </w:t>
      </w:r>
      <w:r w:rsidRPr="00AD25E2">
        <w:t>des dons et legs;</w:t>
      </w:r>
    </w:p>
    <w:p w14:paraId="617BE16D" w14:textId="2B4F8E97" w:rsidR="00AD25E2" w:rsidRPr="00AD25E2" w:rsidRDefault="00AD25E2" w:rsidP="00AD25E2">
      <w:r>
        <w:t xml:space="preserve">• </w:t>
      </w:r>
      <w:r w:rsidRPr="00AD25E2">
        <w:t>des contributions des assurances sociales et des institutions de droit public;</w:t>
      </w:r>
    </w:p>
    <w:p w14:paraId="6883F7F9" w14:textId="66BEB903" w:rsidR="00AD25E2" w:rsidRPr="00AD25E2" w:rsidRDefault="00AD25E2" w:rsidP="00AD25E2">
      <w:r>
        <w:t xml:space="preserve">• </w:t>
      </w:r>
      <w:r w:rsidRPr="00AD25E2">
        <w:t>des recettes issues des prestations fournies;</w:t>
      </w:r>
    </w:p>
    <w:p w14:paraId="2426B53B" w14:textId="6C253C29" w:rsidR="002C3314" w:rsidRPr="00AD25E2" w:rsidRDefault="00AD25E2" w:rsidP="00AD25E2">
      <w:r>
        <w:t xml:space="preserve">• </w:t>
      </w:r>
      <w:r w:rsidRPr="00AD25E2">
        <w:t>des revenus de la fortune.</w:t>
      </w:r>
    </w:p>
    <w:sectPr w:rsidR="002C3314" w:rsidRPr="00AD25E2" w:rsidSect="000B62E9">
      <w:headerReference w:type="default" r:id="rId9"/>
      <w:footerReference w:type="default" r:id="rId10"/>
      <w:headerReference w:type="first" r:id="rId11"/>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CBB7E" w14:textId="77777777" w:rsidR="00DF0FDE" w:rsidRDefault="00DF0FDE" w:rsidP="006E0641">
      <w:r>
        <w:separator/>
      </w:r>
    </w:p>
    <w:p w14:paraId="4A91C31D" w14:textId="77777777" w:rsidR="00DF0FDE" w:rsidRDefault="00DF0FDE"/>
  </w:endnote>
  <w:endnote w:type="continuationSeparator" w:id="0">
    <w:p w14:paraId="253DAD64" w14:textId="77777777" w:rsidR="00DF0FDE" w:rsidRDefault="00DF0FDE" w:rsidP="006E0641">
      <w:r>
        <w:continuationSeparator/>
      </w:r>
    </w:p>
    <w:p w14:paraId="4A31AAF9" w14:textId="77777777" w:rsidR="00DF0FDE" w:rsidRDefault="00DF0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00000003" w:usb1="00000000" w:usb2="00000000" w:usb3="00000000" w:csb0="00000001" w:csb1="00000000"/>
  </w:font>
  <w:font w:name="HelveticaNeue-Heavy">
    <w:altName w:val="85 Helvetica Heavy"/>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Verdana">
    <w:altName w:val="Tahoma Bold"/>
    <w:panose1 w:val="020B0604030504040204"/>
    <w:charset w:val="4D"/>
    <w:family w:val="roman"/>
    <w:notTrueType/>
    <w:pitch w:val="variable"/>
    <w:sig w:usb0="00000003" w:usb1="00000000" w:usb2="00000000" w:usb3="00000000" w:csb0="00000001" w:csb1="00000000"/>
  </w:font>
  <w:font w:name="MinionPro-Regular">
    <w:altName w:val="Minion Pro"/>
    <w:panose1 w:val="00000000000000000000"/>
    <w:charset w:val="00"/>
    <w:family w:val="roman"/>
    <w:notTrueType/>
    <w:pitch w:val="default"/>
    <w:sig w:usb0="00000003" w:usb1="00000000" w:usb2="00000000" w:usb3="00000000" w:csb0="00000001" w:csb1="00000000"/>
  </w:font>
  <w:font w:name="HelveticaNeue">
    <w:altName w:val="Helvetica Neue"/>
    <w:panose1 w:val="00000000000000000000"/>
    <w:charset w:val="00"/>
    <w:family w:val="roman"/>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07AF2" w14:textId="77777777" w:rsidR="00DF0FDE" w:rsidRDefault="00DF0FDE" w:rsidP="006E0641">
    <w:pPr>
      <w:pStyle w:val="Fuzeile"/>
      <w:jc w:val="right"/>
    </w:pPr>
    <w:r>
      <w:rPr>
        <w:b/>
      </w:rPr>
      <w:fldChar w:fldCharType="begin"/>
    </w:r>
    <w:r>
      <w:rPr>
        <w:b/>
      </w:rPr>
      <w:instrText>PAGE  \* Arabic  \* MERGEFORMAT</w:instrText>
    </w:r>
    <w:r>
      <w:rPr>
        <w:b/>
      </w:rPr>
      <w:fldChar w:fldCharType="separate"/>
    </w:r>
    <w:r w:rsidR="00FA4330" w:rsidRPr="00FA4330">
      <w:rPr>
        <w:b/>
        <w:noProof/>
        <w:lang w:val="de-DE"/>
      </w:rPr>
      <w:t>4</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FA4330" w:rsidRPr="00FA4330">
      <w:rPr>
        <w:b/>
        <w:noProof/>
        <w:lang w:val="de-DE"/>
      </w:rPr>
      <w:t>6</w:t>
    </w:r>
    <w:r>
      <w:rPr>
        <w:b/>
      </w:rPr>
      <w:fldChar w:fldCharType="end"/>
    </w:r>
  </w:p>
  <w:p w14:paraId="25195B00" w14:textId="77777777" w:rsidR="00DF0FDE" w:rsidRDefault="00DF0FD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3702C" w14:textId="77777777" w:rsidR="00DF0FDE" w:rsidRDefault="00DF0FDE" w:rsidP="006E0641">
      <w:r>
        <w:separator/>
      </w:r>
    </w:p>
    <w:p w14:paraId="2AF33CB9" w14:textId="77777777" w:rsidR="00DF0FDE" w:rsidRDefault="00DF0FDE"/>
  </w:footnote>
  <w:footnote w:type="continuationSeparator" w:id="0">
    <w:p w14:paraId="0EE42109" w14:textId="77777777" w:rsidR="00DF0FDE" w:rsidRDefault="00DF0FDE" w:rsidP="006E0641">
      <w:r>
        <w:continuationSeparator/>
      </w:r>
    </w:p>
    <w:p w14:paraId="60D4094B" w14:textId="77777777" w:rsidR="00DF0FDE" w:rsidRDefault="00DF0FD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7AAC3" w14:textId="77777777" w:rsidR="00DF0FDE" w:rsidRDefault="00DF0FDE">
    <w:pPr>
      <w:pStyle w:val="Kopfzeile"/>
    </w:pPr>
    <w:r>
      <w:rPr>
        <w:noProof/>
        <w:lang w:val="de-DE"/>
      </w:rPr>
      <w:drawing>
        <wp:anchor distT="0" distB="0" distL="114300" distR="114300" simplePos="0" relativeHeight="251657216" behindDoc="0" locked="0" layoutInCell="0" allowOverlap="1" wp14:anchorId="0381C19A" wp14:editId="23ECD750">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EB429" w14:textId="77777777" w:rsidR="00DF0FDE" w:rsidRDefault="00DF0FD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D34B3" w14:textId="77777777" w:rsidR="00DF0FDE" w:rsidRDefault="00DF0FDE">
    <w:pPr>
      <w:pStyle w:val="Kopfzeile"/>
    </w:pPr>
    <w:r>
      <w:rPr>
        <w:noProof/>
        <w:lang w:val="de-DE"/>
      </w:rPr>
      <w:drawing>
        <wp:anchor distT="0" distB="0" distL="114300" distR="114300" simplePos="0" relativeHeight="251658240" behindDoc="0" locked="0" layoutInCell="0" allowOverlap="1" wp14:anchorId="500CCB8A" wp14:editId="480A765C">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9E160A"/>
    <w:lvl w:ilvl="0">
      <w:start w:val="1"/>
      <w:numFmt w:val="bullet"/>
      <w:lvlText w:val=""/>
      <w:lvlJc w:val="left"/>
      <w:pPr>
        <w:tabs>
          <w:tab w:val="num" w:pos="0"/>
        </w:tabs>
        <w:ind w:left="0" w:firstLine="0"/>
      </w:pPr>
      <w:rPr>
        <w:rFonts w:ascii="Symbol" w:hAnsi="Symbol" w:hint="default"/>
      </w:rPr>
    </w:lvl>
    <w:lvl w:ilvl="1">
      <w:start w:val="1"/>
      <w:numFmt w:val="bullet"/>
      <w:pStyle w:val="NotizEbene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D04F9EE"/>
    <w:lvl w:ilvl="0">
      <w:start w:val="1"/>
      <w:numFmt w:val="decimal"/>
      <w:lvlText w:val="%1."/>
      <w:lvlJc w:val="left"/>
      <w:pPr>
        <w:tabs>
          <w:tab w:val="num" w:pos="1492"/>
        </w:tabs>
        <w:ind w:left="1492" w:hanging="360"/>
      </w:pPr>
    </w:lvl>
  </w:abstractNum>
  <w:abstractNum w:abstractNumId="2">
    <w:nsid w:val="FFFFFF7D"/>
    <w:multiLevelType w:val="singleLevel"/>
    <w:tmpl w:val="98FEE7EA"/>
    <w:lvl w:ilvl="0">
      <w:start w:val="1"/>
      <w:numFmt w:val="decimal"/>
      <w:lvlText w:val="%1."/>
      <w:lvlJc w:val="left"/>
      <w:pPr>
        <w:tabs>
          <w:tab w:val="num" w:pos="1209"/>
        </w:tabs>
        <w:ind w:left="1209" w:hanging="360"/>
      </w:pPr>
    </w:lvl>
  </w:abstractNum>
  <w:abstractNum w:abstractNumId="3">
    <w:nsid w:val="FFFFFF7E"/>
    <w:multiLevelType w:val="singleLevel"/>
    <w:tmpl w:val="2FDA437E"/>
    <w:lvl w:ilvl="0">
      <w:start w:val="1"/>
      <w:numFmt w:val="decimal"/>
      <w:lvlText w:val="%1."/>
      <w:lvlJc w:val="left"/>
      <w:pPr>
        <w:tabs>
          <w:tab w:val="num" w:pos="926"/>
        </w:tabs>
        <w:ind w:left="926" w:hanging="360"/>
      </w:pPr>
    </w:lvl>
  </w:abstractNum>
  <w:abstractNum w:abstractNumId="4">
    <w:nsid w:val="FFFFFF7F"/>
    <w:multiLevelType w:val="singleLevel"/>
    <w:tmpl w:val="EF982888"/>
    <w:lvl w:ilvl="0">
      <w:start w:val="1"/>
      <w:numFmt w:val="decimal"/>
      <w:lvlText w:val="%1."/>
      <w:lvlJc w:val="left"/>
      <w:pPr>
        <w:tabs>
          <w:tab w:val="num" w:pos="643"/>
        </w:tabs>
        <w:ind w:left="643" w:hanging="360"/>
      </w:pPr>
    </w:lvl>
  </w:abstractNum>
  <w:abstractNum w:abstractNumId="5">
    <w:nsid w:val="FFFFFF80"/>
    <w:multiLevelType w:val="singleLevel"/>
    <w:tmpl w:val="B08694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008F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9DEB46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FFA88F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3266D7E"/>
    <w:lvl w:ilvl="0">
      <w:start w:val="1"/>
      <w:numFmt w:val="decimal"/>
      <w:lvlText w:val="%1."/>
      <w:lvlJc w:val="left"/>
      <w:pPr>
        <w:tabs>
          <w:tab w:val="num" w:pos="360"/>
        </w:tabs>
        <w:ind w:left="360" w:hanging="360"/>
      </w:pPr>
    </w:lvl>
  </w:abstractNum>
  <w:abstractNum w:abstractNumId="10">
    <w:nsid w:val="FFFFFF89"/>
    <w:multiLevelType w:val="singleLevel"/>
    <w:tmpl w:val="77A8CDA4"/>
    <w:lvl w:ilvl="0">
      <w:start w:val="1"/>
      <w:numFmt w:val="bullet"/>
      <w:lvlText w:val=""/>
      <w:lvlJc w:val="left"/>
      <w:pPr>
        <w:tabs>
          <w:tab w:val="num" w:pos="360"/>
        </w:tabs>
        <w:ind w:left="360" w:hanging="360"/>
      </w:pPr>
      <w:rPr>
        <w:rFonts w:ascii="Symbol" w:hAnsi="Symbol" w:hint="default"/>
      </w:rPr>
    </w:lvl>
  </w:abstractNum>
  <w:abstractNum w:abstractNumId="11">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12"/>
  </w:num>
  <w:num w:numId="2">
    <w:abstractNumId w:val="14"/>
  </w:num>
  <w:num w:numId="3">
    <w:abstractNumId w:val="13"/>
  </w:num>
  <w:num w:numId="4">
    <w:abstractNumId w:val="11"/>
  </w:num>
  <w:num w:numId="5">
    <w:abstractNumId w:val="11"/>
  </w:num>
  <w:num w:numId="6">
    <w:abstractNumId w:val="1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DisplayPageBoundaries/>
  <w:hideSpellingErrors/>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E9"/>
    <w:rsid w:val="00021F5B"/>
    <w:rsid w:val="00056761"/>
    <w:rsid w:val="0006755D"/>
    <w:rsid w:val="000B62E9"/>
    <w:rsid w:val="001048A2"/>
    <w:rsid w:val="0018144D"/>
    <w:rsid w:val="00182A4E"/>
    <w:rsid w:val="001948B4"/>
    <w:rsid w:val="001C2C74"/>
    <w:rsid w:val="001D6827"/>
    <w:rsid w:val="001E4393"/>
    <w:rsid w:val="00213019"/>
    <w:rsid w:val="00243CCB"/>
    <w:rsid w:val="002507BE"/>
    <w:rsid w:val="0026557D"/>
    <w:rsid w:val="00271476"/>
    <w:rsid w:val="002B5A8D"/>
    <w:rsid w:val="002C3314"/>
    <w:rsid w:val="002D114B"/>
    <w:rsid w:val="002D1D6F"/>
    <w:rsid w:val="002D7E4D"/>
    <w:rsid w:val="002E607D"/>
    <w:rsid w:val="00302205"/>
    <w:rsid w:val="00333AFC"/>
    <w:rsid w:val="0034029B"/>
    <w:rsid w:val="003427E6"/>
    <w:rsid w:val="00377397"/>
    <w:rsid w:val="003928FA"/>
    <w:rsid w:val="003B6CD8"/>
    <w:rsid w:val="004A5DE9"/>
    <w:rsid w:val="004B3492"/>
    <w:rsid w:val="004C6113"/>
    <w:rsid w:val="004D7233"/>
    <w:rsid w:val="004E74C0"/>
    <w:rsid w:val="00502D60"/>
    <w:rsid w:val="00503153"/>
    <w:rsid w:val="005612B8"/>
    <w:rsid w:val="005E7125"/>
    <w:rsid w:val="00664C27"/>
    <w:rsid w:val="00684139"/>
    <w:rsid w:val="00691006"/>
    <w:rsid w:val="006922FA"/>
    <w:rsid w:val="006A7B28"/>
    <w:rsid w:val="006B7472"/>
    <w:rsid w:val="006D65B7"/>
    <w:rsid w:val="006E0641"/>
    <w:rsid w:val="00722D55"/>
    <w:rsid w:val="0076463B"/>
    <w:rsid w:val="007B42E1"/>
    <w:rsid w:val="008A1B22"/>
    <w:rsid w:val="00905F57"/>
    <w:rsid w:val="00924F3B"/>
    <w:rsid w:val="0093341F"/>
    <w:rsid w:val="00950400"/>
    <w:rsid w:val="00992330"/>
    <w:rsid w:val="00A17D13"/>
    <w:rsid w:val="00A36018"/>
    <w:rsid w:val="00A50658"/>
    <w:rsid w:val="00A51BDB"/>
    <w:rsid w:val="00A75A4F"/>
    <w:rsid w:val="00AA5139"/>
    <w:rsid w:val="00AD25E2"/>
    <w:rsid w:val="00AD7870"/>
    <w:rsid w:val="00B0579D"/>
    <w:rsid w:val="00C01BC2"/>
    <w:rsid w:val="00C17B60"/>
    <w:rsid w:val="00C3795D"/>
    <w:rsid w:val="00CA306A"/>
    <w:rsid w:val="00CB793F"/>
    <w:rsid w:val="00CD4C3C"/>
    <w:rsid w:val="00CE6A4B"/>
    <w:rsid w:val="00CF3F6A"/>
    <w:rsid w:val="00D218FB"/>
    <w:rsid w:val="00D335E2"/>
    <w:rsid w:val="00D7232A"/>
    <w:rsid w:val="00DF0FDE"/>
    <w:rsid w:val="00E071B6"/>
    <w:rsid w:val="00EA7BB8"/>
    <w:rsid w:val="00EC1C61"/>
    <w:rsid w:val="00EC78D4"/>
    <w:rsid w:val="00FA4330"/>
    <w:rsid w:val="00FE419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2F0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Helvetica"/>
        <w:lang w:val="de-CH" w:eastAsia="de-DE" w:bidi="ar-SA"/>
      </w:rPr>
    </w:rPrDefault>
    <w:pPrDefault/>
  </w:docDefaults>
  <w:latentStyles w:defLockedState="0" w:defUIPriority="0" w:defSemiHidden="0" w:defUnhideWhenUsed="0" w:defQFormat="0" w:count="276">
    <w:lsdException w:name="toc 1" w:uiPriority="39"/>
    <w:lsdException w:name="toc 2" w:uiPriority="39"/>
    <w:lsdException w:name="Subtitle" w:uiPriority="99" w:qFormat="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eiche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eichen"/>
    <w:autoRedefine/>
    <w:qFormat/>
    <w:rsid w:val="00152EE5"/>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eiche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eiche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B0913"/>
    <w:pPr>
      <w:tabs>
        <w:tab w:val="center" w:pos="4536"/>
        <w:tab w:val="right" w:pos="9072"/>
      </w:tabs>
    </w:pPr>
  </w:style>
  <w:style w:type="character" w:customStyle="1" w:styleId="KopfzeileZeichen">
    <w:name w:val="Kopfzeile Zeichen"/>
    <w:basedOn w:val="Absatzstandardschriftart"/>
    <w:link w:val="Kopfzeile"/>
    <w:uiPriority w:val="99"/>
    <w:rsid w:val="00DB0913"/>
  </w:style>
  <w:style w:type="paragraph" w:styleId="Fuzeile">
    <w:name w:val="footer"/>
    <w:basedOn w:val="Standard"/>
    <w:link w:val="FuzeileZeichen"/>
    <w:uiPriority w:val="99"/>
    <w:unhideWhenUsed/>
    <w:rsid w:val="00DB0913"/>
    <w:pPr>
      <w:tabs>
        <w:tab w:val="center" w:pos="4536"/>
        <w:tab w:val="right" w:pos="9072"/>
      </w:tabs>
    </w:pPr>
  </w:style>
  <w:style w:type="character" w:customStyle="1" w:styleId="FuzeileZeichen">
    <w:name w:val="Fußzeile Zeichen"/>
    <w:basedOn w:val="Absatzstandardschriftart"/>
    <w:link w:val="Fuzeile"/>
    <w:uiPriority w:val="99"/>
    <w:rsid w:val="00DB0913"/>
  </w:style>
  <w:style w:type="character" w:styleId="Link">
    <w:name w:val="Hyperlink"/>
    <w:uiPriority w:val="99"/>
    <w:unhideWhenUsed/>
    <w:rsid w:val="00DB0913"/>
    <w:rPr>
      <w:color w:val="0000FF"/>
      <w:u w:val="single"/>
    </w:rPr>
  </w:style>
  <w:style w:type="paragraph" w:styleId="Sprechblasentext">
    <w:name w:val="Balloon Text"/>
    <w:basedOn w:val="Standard"/>
    <w:link w:val="SprechblasentextZeichen"/>
    <w:uiPriority w:val="99"/>
    <w:semiHidden/>
    <w:unhideWhenUsed/>
    <w:rsid w:val="00194448"/>
    <w:rPr>
      <w:rFonts w:ascii="Tahoma" w:hAnsi="Tahoma" w:cs="Times New Roman"/>
      <w:kern w:val="0"/>
      <w:sz w:val="16"/>
      <w:szCs w:val="16"/>
      <w:lang w:val="x-none" w:eastAsia="x-none"/>
    </w:rPr>
  </w:style>
  <w:style w:type="character" w:customStyle="1" w:styleId="SprechblasentextZeichen">
    <w:name w:val="Sprechblasentext Zeiche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eiche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eichen">
    <w:name w:val="Titel Zeichen"/>
    <w:link w:val="Titel"/>
    <w:rsid w:val="000C0FDA"/>
    <w:rPr>
      <w:rFonts w:eastAsia="Times New Roman"/>
      <w:b/>
      <w:color w:val="0018A8"/>
      <w:kern w:val="28"/>
      <w:sz w:val="40"/>
      <w:szCs w:val="18"/>
      <w:lang w:eastAsia="de-DE"/>
    </w:rPr>
  </w:style>
  <w:style w:type="character" w:customStyle="1" w:styleId="berschrift1Zeichen">
    <w:name w:val="Überschrift 1 Zeiche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eichen">
    <w:name w:val="Überschrift 2 Zeichen"/>
    <w:link w:val="berschrift2"/>
    <w:rsid w:val="00152EE5"/>
    <w:rPr>
      <w:rFonts w:ascii="HelveticaNeue-Heavy" w:hAnsi="HelveticaNeue-Heavy" w:cs="HelveticaNeue-Heavy"/>
      <w:b/>
      <w:color w:val="0018A8"/>
      <w:kern w:val="28"/>
      <w:sz w:val="28"/>
      <w:szCs w:val="18"/>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eichen">
    <w:name w:val="Überschrift 3 Zeiche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eiche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eichen">
    <w:name w:val="Untertitel Zeiche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eichen">
    <w:name w:val="Überschrift 4 Zeiche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styleId="NotizEbene2">
    <w:name w:val="Note Level 2"/>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Gesichte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paragraph" w:customStyle="1" w:styleId="InhaltLauftext">
    <w:name w:val="Inhalt_Lauftext"/>
    <w:basedOn w:val="KeinAbsatzformat"/>
    <w:uiPriority w:val="99"/>
    <w:rsid w:val="00182A4E"/>
    <w:pPr>
      <w:spacing w:line="350" w:lineRule="atLeast"/>
      <w:jc w:val="both"/>
    </w:pPr>
    <w:rPr>
      <w:rFonts w:ascii="HelveticaNeue" w:hAnsi="HelveticaNeue" w:cs="HelveticaNeue"/>
      <w:spacing w:val="1"/>
      <w:sz w:val="28"/>
      <w:szCs w:val="28"/>
      <w:lang w:val="de-CH"/>
    </w:rPr>
  </w:style>
  <w:style w:type="paragraph" w:customStyle="1" w:styleId="InhaltNavigation">
    <w:name w:val="Inhalt_Navigation"/>
    <w:basedOn w:val="KeinAbsatzformat"/>
    <w:uiPriority w:val="99"/>
    <w:rsid w:val="00182A4E"/>
    <w:pPr>
      <w:spacing w:line="350" w:lineRule="atLeast"/>
    </w:pPr>
    <w:rPr>
      <w:rFonts w:ascii="HelveticaNeue-Medium" w:hAnsi="HelveticaNeue-Medium" w:cs="HelveticaNeue-Medium"/>
      <w:color w:val="2B2C84"/>
      <w:spacing w:val="6"/>
      <w:sz w:val="28"/>
      <w:szCs w:val="28"/>
    </w:rPr>
  </w:style>
  <w:style w:type="paragraph" w:customStyle="1" w:styleId="TabelleLauftext">
    <w:name w:val="Tabelle_Lauftext"/>
    <w:basedOn w:val="KeinAbsatzformat"/>
    <w:uiPriority w:val="99"/>
    <w:rsid w:val="00243CCB"/>
    <w:pPr>
      <w:spacing w:line="350" w:lineRule="atLeast"/>
      <w:ind w:left="57"/>
    </w:pPr>
    <w:rPr>
      <w:rFonts w:ascii="HelveticaNeue" w:hAnsi="HelveticaNeue" w:cs="HelveticaNeue"/>
      <w:spacing w:val="1"/>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Helvetica"/>
        <w:lang w:val="de-CH" w:eastAsia="de-DE" w:bidi="ar-SA"/>
      </w:rPr>
    </w:rPrDefault>
    <w:pPrDefault/>
  </w:docDefaults>
  <w:latentStyles w:defLockedState="0" w:defUIPriority="0" w:defSemiHidden="0" w:defUnhideWhenUsed="0" w:defQFormat="0" w:count="276">
    <w:lsdException w:name="toc 1" w:uiPriority="39"/>
    <w:lsdException w:name="toc 2" w:uiPriority="39"/>
    <w:lsdException w:name="Subtitle" w:uiPriority="99" w:qFormat="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eiche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eichen"/>
    <w:autoRedefine/>
    <w:qFormat/>
    <w:rsid w:val="00152EE5"/>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eiche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eiche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B0913"/>
    <w:pPr>
      <w:tabs>
        <w:tab w:val="center" w:pos="4536"/>
        <w:tab w:val="right" w:pos="9072"/>
      </w:tabs>
    </w:pPr>
  </w:style>
  <w:style w:type="character" w:customStyle="1" w:styleId="KopfzeileZeichen">
    <w:name w:val="Kopfzeile Zeichen"/>
    <w:basedOn w:val="Absatzstandardschriftart"/>
    <w:link w:val="Kopfzeile"/>
    <w:uiPriority w:val="99"/>
    <w:rsid w:val="00DB0913"/>
  </w:style>
  <w:style w:type="paragraph" w:styleId="Fuzeile">
    <w:name w:val="footer"/>
    <w:basedOn w:val="Standard"/>
    <w:link w:val="FuzeileZeichen"/>
    <w:uiPriority w:val="99"/>
    <w:unhideWhenUsed/>
    <w:rsid w:val="00DB0913"/>
    <w:pPr>
      <w:tabs>
        <w:tab w:val="center" w:pos="4536"/>
        <w:tab w:val="right" w:pos="9072"/>
      </w:tabs>
    </w:pPr>
  </w:style>
  <w:style w:type="character" w:customStyle="1" w:styleId="FuzeileZeichen">
    <w:name w:val="Fußzeile Zeichen"/>
    <w:basedOn w:val="Absatzstandardschriftart"/>
    <w:link w:val="Fuzeile"/>
    <w:uiPriority w:val="99"/>
    <w:rsid w:val="00DB0913"/>
  </w:style>
  <w:style w:type="character" w:styleId="Link">
    <w:name w:val="Hyperlink"/>
    <w:uiPriority w:val="99"/>
    <w:unhideWhenUsed/>
    <w:rsid w:val="00DB0913"/>
    <w:rPr>
      <w:color w:val="0000FF"/>
      <w:u w:val="single"/>
    </w:rPr>
  </w:style>
  <w:style w:type="paragraph" w:styleId="Sprechblasentext">
    <w:name w:val="Balloon Text"/>
    <w:basedOn w:val="Standard"/>
    <w:link w:val="SprechblasentextZeichen"/>
    <w:uiPriority w:val="99"/>
    <w:semiHidden/>
    <w:unhideWhenUsed/>
    <w:rsid w:val="00194448"/>
    <w:rPr>
      <w:rFonts w:ascii="Tahoma" w:hAnsi="Tahoma" w:cs="Times New Roman"/>
      <w:kern w:val="0"/>
      <w:sz w:val="16"/>
      <w:szCs w:val="16"/>
      <w:lang w:val="x-none" w:eastAsia="x-none"/>
    </w:rPr>
  </w:style>
  <w:style w:type="character" w:customStyle="1" w:styleId="SprechblasentextZeichen">
    <w:name w:val="Sprechblasentext Zeiche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eiche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eichen">
    <w:name w:val="Titel Zeichen"/>
    <w:link w:val="Titel"/>
    <w:rsid w:val="000C0FDA"/>
    <w:rPr>
      <w:rFonts w:eastAsia="Times New Roman"/>
      <w:b/>
      <w:color w:val="0018A8"/>
      <w:kern w:val="28"/>
      <w:sz w:val="40"/>
      <w:szCs w:val="18"/>
      <w:lang w:eastAsia="de-DE"/>
    </w:rPr>
  </w:style>
  <w:style w:type="character" w:customStyle="1" w:styleId="berschrift1Zeichen">
    <w:name w:val="Überschrift 1 Zeiche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eichen">
    <w:name w:val="Überschrift 2 Zeichen"/>
    <w:link w:val="berschrift2"/>
    <w:rsid w:val="00152EE5"/>
    <w:rPr>
      <w:rFonts w:ascii="HelveticaNeue-Heavy" w:hAnsi="HelveticaNeue-Heavy" w:cs="HelveticaNeue-Heavy"/>
      <w:b/>
      <w:color w:val="0018A8"/>
      <w:kern w:val="28"/>
      <w:sz w:val="28"/>
      <w:szCs w:val="18"/>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eichen">
    <w:name w:val="Überschrift 3 Zeiche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eiche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eichen">
    <w:name w:val="Untertitel Zeiche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eichen">
    <w:name w:val="Überschrift 4 Zeiche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styleId="NotizEbene2">
    <w:name w:val="Note Level 2"/>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Gesichte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paragraph" w:customStyle="1" w:styleId="InhaltLauftext">
    <w:name w:val="Inhalt_Lauftext"/>
    <w:basedOn w:val="KeinAbsatzformat"/>
    <w:uiPriority w:val="99"/>
    <w:rsid w:val="00182A4E"/>
    <w:pPr>
      <w:spacing w:line="350" w:lineRule="atLeast"/>
      <w:jc w:val="both"/>
    </w:pPr>
    <w:rPr>
      <w:rFonts w:ascii="HelveticaNeue" w:hAnsi="HelveticaNeue" w:cs="HelveticaNeue"/>
      <w:spacing w:val="1"/>
      <w:sz w:val="28"/>
      <w:szCs w:val="28"/>
      <w:lang w:val="de-CH"/>
    </w:rPr>
  </w:style>
  <w:style w:type="paragraph" w:customStyle="1" w:styleId="InhaltNavigation">
    <w:name w:val="Inhalt_Navigation"/>
    <w:basedOn w:val="KeinAbsatzformat"/>
    <w:uiPriority w:val="99"/>
    <w:rsid w:val="00182A4E"/>
    <w:pPr>
      <w:spacing w:line="350" w:lineRule="atLeast"/>
    </w:pPr>
    <w:rPr>
      <w:rFonts w:ascii="HelveticaNeue-Medium" w:hAnsi="HelveticaNeue-Medium" w:cs="HelveticaNeue-Medium"/>
      <w:color w:val="2B2C84"/>
      <w:spacing w:val="6"/>
      <w:sz w:val="28"/>
      <w:szCs w:val="28"/>
    </w:rPr>
  </w:style>
  <w:style w:type="paragraph" w:customStyle="1" w:styleId="TabelleLauftext">
    <w:name w:val="Tabelle_Lauftext"/>
    <w:basedOn w:val="KeinAbsatzformat"/>
    <w:uiPriority w:val="99"/>
    <w:rsid w:val="00243CCB"/>
    <w:pPr>
      <w:spacing w:line="350" w:lineRule="atLeast"/>
      <w:ind w:left="57"/>
    </w:pPr>
    <w:rPr>
      <w:rFonts w:ascii="HelveticaNeue" w:hAnsi="HelveticaNeue" w:cs="HelveticaNeue"/>
      <w:spacing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086C8BE-A7A5-B948-85B7-626328A7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\Interessenvertretung\Dokumentvorlagen\SBV\SBV_der-Weg - Master.dotx</Template>
  <TotalTime>0</TotalTime>
  <Pages>6</Pages>
  <Words>1016</Words>
  <Characters>6408</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7410</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2019-05-06T07:57:00Z</dcterms:created>
  <dcterms:modified xsi:type="dcterms:W3CDTF">2019-05-06T12:23:00Z</dcterms:modified>
</cp:coreProperties>
</file>